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2E" w:rsidRDefault="002234F9">
      <w:pPr>
        <w:rPr>
          <w:sz w:val="28"/>
          <w:szCs w:val="28"/>
        </w:rPr>
      </w:pPr>
      <w:r w:rsidRPr="002234F9">
        <w:rPr>
          <w:sz w:val="28"/>
          <w:szCs w:val="28"/>
        </w:rPr>
        <w:t>Převody jednotek</w:t>
      </w:r>
    </w:p>
    <w:p w:rsidR="00302F6F" w:rsidRDefault="00302F6F">
      <w:pPr>
        <w:rPr>
          <w:sz w:val="28"/>
          <w:szCs w:val="28"/>
        </w:rPr>
      </w:pPr>
    </w:p>
    <w:p w:rsidR="002234F9" w:rsidRDefault="002234F9">
      <w:pPr>
        <w:rPr>
          <w:sz w:val="28"/>
          <w:szCs w:val="28"/>
        </w:rPr>
      </w:pPr>
      <w:r>
        <w:rPr>
          <w:sz w:val="28"/>
          <w:szCs w:val="28"/>
        </w:rPr>
        <w:t xml:space="preserve"> Převeďte:</w:t>
      </w:r>
    </w:p>
    <w:p w:rsidR="002234F9" w:rsidRDefault="002234F9">
      <w:pPr>
        <w:rPr>
          <w:sz w:val="28"/>
          <w:szCs w:val="28"/>
        </w:rPr>
      </w:pPr>
      <w:r>
        <w:rPr>
          <w:sz w:val="28"/>
          <w:szCs w:val="28"/>
        </w:rPr>
        <w:t>25 ml /</w:t>
      </w:r>
      <w:proofErr w:type="spellStart"/>
      <w:r>
        <w:rPr>
          <w:sz w:val="28"/>
          <w:szCs w:val="28"/>
        </w:rPr>
        <w:t>hl</w:t>
      </w:r>
      <w:proofErr w:type="spellEnd"/>
      <w:r>
        <w:rPr>
          <w:sz w:val="28"/>
          <w:szCs w:val="28"/>
        </w:rPr>
        <w:t>/</w:t>
      </w:r>
    </w:p>
    <w:p w:rsidR="002234F9" w:rsidRDefault="002234F9">
      <w:pPr>
        <w:rPr>
          <w:sz w:val="28"/>
          <w:szCs w:val="28"/>
        </w:rPr>
      </w:pPr>
      <w:r>
        <w:rPr>
          <w:sz w:val="28"/>
          <w:szCs w:val="28"/>
        </w:rPr>
        <w:t>1,3 km /dm/</w:t>
      </w:r>
    </w:p>
    <w:p w:rsidR="002234F9" w:rsidRDefault="002234F9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hl</w:t>
      </w:r>
      <w:proofErr w:type="spellEnd"/>
      <w:r>
        <w:rPr>
          <w:sz w:val="28"/>
          <w:szCs w:val="28"/>
        </w:rPr>
        <w:t xml:space="preserve"> /m3/</w:t>
      </w:r>
    </w:p>
    <w:p w:rsidR="002234F9" w:rsidRDefault="002234F9">
      <w:pPr>
        <w:rPr>
          <w:sz w:val="28"/>
          <w:szCs w:val="28"/>
        </w:rPr>
      </w:pPr>
      <w:r>
        <w:rPr>
          <w:sz w:val="28"/>
          <w:szCs w:val="28"/>
        </w:rPr>
        <w:t>120 cm3 /dl/</w:t>
      </w:r>
    </w:p>
    <w:p w:rsidR="002234F9" w:rsidRDefault="002234F9">
      <w:pPr>
        <w:rPr>
          <w:sz w:val="28"/>
          <w:szCs w:val="28"/>
        </w:rPr>
      </w:pPr>
      <w:r>
        <w:rPr>
          <w:sz w:val="28"/>
          <w:szCs w:val="28"/>
        </w:rPr>
        <w:t>2,4 q /t/</w:t>
      </w:r>
    </w:p>
    <w:p w:rsidR="002234F9" w:rsidRDefault="002234F9">
      <w:pPr>
        <w:rPr>
          <w:sz w:val="28"/>
          <w:szCs w:val="28"/>
        </w:rPr>
      </w:pPr>
      <w:r>
        <w:rPr>
          <w:sz w:val="28"/>
          <w:szCs w:val="28"/>
        </w:rPr>
        <w:t>120 a /ha/</w:t>
      </w:r>
    </w:p>
    <w:p w:rsidR="002234F9" w:rsidRDefault="002234F9">
      <w:pPr>
        <w:rPr>
          <w:sz w:val="28"/>
          <w:szCs w:val="28"/>
        </w:rPr>
      </w:pPr>
      <w:r>
        <w:rPr>
          <w:sz w:val="28"/>
          <w:szCs w:val="28"/>
        </w:rPr>
        <w:t>76 m2 /a/</w:t>
      </w:r>
    </w:p>
    <w:p w:rsidR="002234F9" w:rsidRDefault="002234F9">
      <w:pPr>
        <w:rPr>
          <w:sz w:val="28"/>
          <w:szCs w:val="28"/>
        </w:rPr>
      </w:pPr>
      <w:r>
        <w:rPr>
          <w:sz w:val="28"/>
          <w:szCs w:val="28"/>
        </w:rPr>
        <w:t>700 ml /dl/</w:t>
      </w:r>
    </w:p>
    <w:p w:rsidR="002234F9" w:rsidRDefault="002234F9">
      <w:pPr>
        <w:rPr>
          <w:sz w:val="28"/>
          <w:szCs w:val="28"/>
        </w:rPr>
      </w:pPr>
      <w:r>
        <w:rPr>
          <w:sz w:val="28"/>
          <w:szCs w:val="28"/>
        </w:rPr>
        <w:t>35 kg /t/</w:t>
      </w:r>
    </w:p>
    <w:p w:rsidR="002234F9" w:rsidRDefault="002234F9">
      <w:pPr>
        <w:rPr>
          <w:sz w:val="28"/>
          <w:szCs w:val="28"/>
        </w:rPr>
      </w:pPr>
      <w:r>
        <w:rPr>
          <w:sz w:val="28"/>
          <w:szCs w:val="28"/>
        </w:rPr>
        <w:t>12 dm3 /</w:t>
      </w:r>
      <w:proofErr w:type="spellStart"/>
      <w:r>
        <w:rPr>
          <w:sz w:val="28"/>
          <w:szCs w:val="28"/>
        </w:rPr>
        <w:t>hl</w:t>
      </w:r>
      <w:proofErr w:type="spellEnd"/>
      <w:r>
        <w:rPr>
          <w:sz w:val="28"/>
          <w:szCs w:val="28"/>
        </w:rPr>
        <w:t>/</w:t>
      </w:r>
    </w:p>
    <w:p w:rsidR="002234F9" w:rsidRDefault="002234F9">
      <w:pPr>
        <w:rPr>
          <w:sz w:val="28"/>
          <w:szCs w:val="28"/>
        </w:rPr>
      </w:pPr>
    </w:p>
    <w:p w:rsidR="002234F9" w:rsidRDefault="002234F9">
      <w:pPr>
        <w:rPr>
          <w:sz w:val="28"/>
          <w:szCs w:val="28"/>
        </w:rPr>
      </w:pPr>
      <w:r>
        <w:rPr>
          <w:sz w:val="28"/>
          <w:szCs w:val="28"/>
        </w:rPr>
        <w:t>Hranoly</w:t>
      </w:r>
    </w:p>
    <w:p w:rsidR="002234F9" w:rsidRDefault="002234F9">
      <w:pPr>
        <w:rPr>
          <w:sz w:val="28"/>
          <w:szCs w:val="28"/>
        </w:rPr>
      </w:pPr>
    </w:p>
    <w:p w:rsidR="002234F9" w:rsidRDefault="00302F6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234F9">
        <w:rPr>
          <w:sz w:val="24"/>
          <w:szCs w:val="24"/>
        </w:rPr>
        <w:t>/  Povrch kvádru je 718 cm2, hrana a = 11 cm, b = 13 cm. Vypočítejte výšku c a objem, který vyjádřete v litrech.</w:t>
      </w:r>
    </w:p>
    <w:p w:rsidR="002234F9" w:rsidRDefault="00302F6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234F9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Objem krychle je 1200 hl. Vypočtěte hranu krychle a povrch.</w:t>
      </w:r>
    </w:p>
    <w:p w:rsidR="00302F6F" w:rsidRPr="002234F9" w:rsidRDefault="00302F6F">
      <w:pPr>
        <w:rPr>
          <w:sz w:val="24"/>
          <w:szCs w:val="24"/>
        </w:rPr>
      </w:pPr>
      <w:r>
        <w:rPr>
          <w:sz w:val="24"/>
          <w:szCs w:val="24"/>
        </w:rPr>
        <w:t>3/  Hrana pravidelného trojbokého hranolu je 12 cm a výška hranolu je 19 cm. Vypočtěte výšku podstavy /rovnostranného trojúhelníku/, povrch a objem.</w:t>
      </w:r>
    </w:p>
    <w:p w:rsidR="002234F9" w:rsidRPr="002234F9" w:rsidRDefault="002234F9">
      <w:pPr>
        <w:rPr>
          <w:sz w:val="28"/>
          <w:szCs w:val="28"/>
        </w:rPr>
      </w:pPr>
    </w:p>
    <w:sectPr w:rsidR="002234F9" w:rsidRPr="002234F9" w:rsidSect="00D7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4F9"/>
    <w:rsid w:val="002234F9"/>
    <w:rsid w:val="00302F6F"/>
    <w:rsid w:val="00D7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2016-10-06T11:48:00Z</dcterms:created>
  <dcterms:modified xsi:type="dcterms:W3CDTF">2016-10-06T12:04:00Z</dcterms:modified>
</cp:coreProperties>
</file>