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77" w:rsidRPr="00F10CB4" w:rsidRDefault="00F10CB4">
      <w:pPr>
        <w:rPr>
          <w:sz w:val="28"/>
        </w:rPr>
      </w:pPr>
      <w:r w:rsidRPr="00F10CB4">
        <w:rPr>
          <w:sz w:val="28"/>
        </w:rPr>
        <w:t>Vyhledejte v nápovědě progranu excel, jak nastavit podmíněné formátování buněk a v manuálu k programu excel vyhledejte, jak skrýt nepotřebné sloupce v listu excel, kontrola na následující hodině informatiky.</w:t>
      </w:r>
      <w:bookmarkStart w:id="0" w:name="_GoBack"/>
      <w:bookmarkEnd w:id="0"/>
    </w:p>
    <w:sectPr w:rsidR="00EE0577" w:rsidRPr="00F1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EE0577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2EDC-8416-465A-999C-7FAD709F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2015-05-25T10:19:00Z</dcterms:created>
  <dcterms:modified xsi:type="dcterms:W3CDTF">2015-05-25T10:21:00Z</dcterms:modified>
</cp:coreProperties>
</file>