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3" w:rsidRDefault="00060033">
      <w:pPr>
        <w:rPr>
          <w:b/>
          <w:sz w:val="24"/>
          <w:szCs w:val="24"/>
          <w:u w:val="single"/>
        </w:rPr>
      </w:pPr>
      <w:r w:rsidRPr="00060033">
        <w:rPr>
          <w:b/>
          <w:sz w:val="24"/>
          <w:szCs w:val="24"/>
          <w:u w:val="single"/>
        </w:rPr>
        <w:t>UČEBNÍ POMŮCKY vyučovacího předmětu PRÁVO</w:t>
      </w:r>
    </w:p>
    <w:p w:rsidR="00060033" w:rsidRPr="00062B9D" w:rsidRDefault="00060033" w:rsidP="00062B9D">
      <w:pPr>
        <w:pStyle w:val="Odstavecseseznamem"/>
        <w:numPr>
          <w:ilvl w:val="0"/>
          <w:numId w:val="2"/>
        </w:numPr>
        <w:rPr>
          <w:b/>
          <w:i/>
          <w:color w:val="FF0000"/>
          <w:sz w:val="24"/>
          <w:szCs w:val="24"/>
        </w:rPr>
      </w:pPr>
      <w:r w:rsidRPr="00062B9D">
        <w:rPr>
          <w:b/>
          <w:color w:val="FF0000"/>
          <w:sz w:val="24"/>
          <w:szCs w:val="24"/>
          <w:u w:val="single"/>
        </w:rPr>
        <w:t>Učebnice:</w:t>
      </w:r>
      <w:r w:rsidRPr="00062B9D">
        <w:rPr>
          <w:color w:val="FF0000"/>
          <w:sz w:val="24"/>
          <w:szCs w:val="24"/>
        </w:rPr>
        <w:t xml:space="preserve"> </w:t>
      </w:r>
      <w:r w:rsidRPr="00062B9D">
        <w:rPr>
          <w:color w:val="FF0000"/>
          <w:sz w:val="24"/>
          <w:szCs w:val="24"/>
        </w:rPr>
        <w:tab/>
      </w:r>
      <w:r w:rsidR="00AE52E7">
        <w:rPr>
          <w:b/>
          <w:i/>
          <w:color w:val="FF0000"/>
          <w:sz w:val="24"/>
          <w:szCs w:val="24"/>
        </w:rPr>
        <w:t>PRÁVO PRO STŘEDNÍ ŠKOLY (podle nového občanského zákoníku</w:t>
      </w:r>
    </w:p>
    <w:p w:rsidR="00060033" w:rsidRDefault="0006003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E52E7">
        <w:rPr>
          <w:sz w:val="24"/>
          <w:szCs w:val="24"/>
        </w:rPr>
        <w:tab/>
        <w:t xml:space="preserve">Autoři: Radovan Ryska, Monika </w:t>
      </w:r>
      <w:proofErr w:type="spellStart"/>
      <w:r w:rsidR="00AE52E7">
        <w:rPr>
          <w:sz w:val="24"/>
          <w:szCs w:val="24"/>
        </w:rPr>
        <w:t>Puškinová</w:t>
      </w:r>
      <w:proofErr w:type="spellEnd"/>
    </w:p>
    <w:p w:rsidR="00083810" w:rsidRDefault="0008381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</w:t>
      </w:r>
      <w:r w:rsidR="00AE52E7">
        <w:rPr>
          <w:sz w:val="24"/>
          <w:szCs w:val="24"/>
        </w:rPr>
        <w:t>ydal: EDUKO nakladatelství, s.r.o., 2012</w:t>
      </w:r>
    </w:p>
    <w:p w:rsidR="00083810" w:rsidRPr="00062B9D" w:rsidRDefault="00083810" w:rsidP="00062B9D">
      <w:pPr>
        <w:pStyle w:val="Odstavecseseznamem"/>
        <w:numPr>
          <w:ilvl w:val="0"/>
          <w:numId w:val="2"/>
        </w:numPr>
        <w:rPr>
          <w:b/>
          <w:i/>
          <w:color w:val="FF0000"/>
          <w:sz w:val="24"/>
          <w:szCs w:val="24"/>
        </w:rPr>
      </w:pPr>
      <w:r w:rsidRPr="00062B9D">
        <w:rPr>
          <w:b/>
          <w:i/>
          <w:color w:val="FF0000"/>
          <w:sz w:val="24"/>
          <w:szCs w:val="24"/>
        </w:rPr>
        <w:t>Slovník základních pojmů z práva</w:t>
      </w:r>
    </w:p>
    <w:p w:rsidR="00062B9D" w:rsidRPr="00062B9D" w:rsidRDefault="00083810" w:rsidP="00062B9D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Autor: Radovan Ryska;  vydal: Nakladatelství Fortuna 2007</w:t>
      </w:r>
    </w:p>
    <w:p w:rsidR="00083810" w:rsidRPr="00062B9D" w:rsidRDefault="00083810" w:rsidP="00062B9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62B9D">
        <w:rPr>
          <w:b/>
          <w:i/>
          <w:color w:val="FF0000"/>
          <w:sz w:val="24"/>
          <w:szCs w:val="24"/>
        </w:rPr>
        <w:t>Sešit</w:t>
      </w:r>
      <w:r w:rsidRPr="00062B9D">
        <w:rPr>
          <w:b/>
          <w:i/>
          <w:sz w:val="24"/>
          <w:szCs w:val="24"/>
        </w:rPr>
        <w:t xml:space="preserve"> </w:t>
      </w:r>
      <w:r w:rsidRPr="00062B9D">
        <w:rPr>
          <w:sz w:val="24"/>
          <w:szCs w:val="24"/>
        </w:rPr>
        <w:t>(vlastní) linkovaný, formát A5</w:t>
      </w:r>
    </w:p>
    <w:p w:rsidR="00083810" w:rsidRDefault="00083810">
      <w:pPr>
        <w:rPr>
          <w:sz w:val="24"/>
          <w:szCs w:val="24"/>
        </w:rPr>
      </w:pPr>
      <w:r w:rsidRPr="00351877">
        <w:rPr>
          <w:b/>
          <w:color w:val="00B050"/>
          <w:sz w:val="24"/>
          <w:szCs w:val="24"/>
          <w:u w:val="single"/>
        </w:rPr>
        <w:t>Základní právní předpisy</w:t>
      </w:r>
      <w:r w:rsidR="000F0BA3">
        <w:rPr>
          <w:sz w:val="24"/>
          <w:szCs w:val="24"/>
        </w:rPr>
        <w:t xml:space="preserve"> (aktuální znění) </w:t>
      </w:r>
      <w:proofErr w:type="gramStart"/>
      <w:r w:rsidR="000F0BA3">
        <w:rPr>
          <w:sz w:val="24"/>
          <w:szCs w:val="24"/>
        </w:rPr>
        <w:t>dle zveřejní</w:t>
      </w:r>
      <w:proofErr w:type="gramEnd"/>
      <w:r w:rsidR="000F0BA3">
        <w:rPr>
          <w:sz w:val="24"/>
          <w:szCs w:val="24"/>
        </w:rPr>
        <w:t xml:space="preserve"> ve Sbírce zákonů</w:t>
      </w:r>
      <w:r w:rsidR="00C71F49">
        <w:rPr>
          <w:sz w:val="24"/>
          <w:szCs w:val="24"/>
        </w:rPr>
        <w:t xml:space="preserve"> – zejména</w:t>
      </w:r>
      <w:r w:rsidR="000F0BA3">
        <w:rPr>
          <w:sz w:val="24"/>
          <w:szCs w:val="24"/>
        </w:rPr>
        <w:t>:</w:t>
      </w:r>
    </w:p>
    <w:p w:rsidR="000F0BA3" w:rsidRDefault="000F0BA3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Ústava ČR, ústavní zákon č. 1/1</w:t>
      </w:r>
      <w:r w:rsidR="00D77E50">
        <w:rPr>
          <w:sz w:val="24"/>
          <w:szCs w:val="24"/>
        </w:rPr>
        <w:t>993 Sb.</w:t>
      </w:r>
    </w:p>
    <w:p w:rsidR="000F0BA3" w:rsidRDefault="000F0BA3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Listina základních práv a svobod, </w:t>
      </w:r>
      <w:proofErr w:type="spellStart"/>
      <w:r>
        <w:rPr>
          <w:sz w:val="24"/>
          <w:szCs w:val="24"/>
        </w:rPr>
        <w:t>usn</w:t>
      </w:r>
      <w:proofErr w:type="spellEnd"/>
      <w:r>
        <w:rPr>
          <w:sz w:val="24"/>
          <w:szCs w:val="24"/>
        </w:rPr>
        <w:t>. Předsednictva ČNR č. 2/1993 Sb</w:t>
      </w:r>
      <w:r w:rsidR="00D77E50">
        <w:rPr>
          <w:sz w:val="24"/>
          <w:szCs w:val="24"/>
        </w:rPr>
        <w:t>.</w:t>
      </w:r>
    </w:p>
    <w:p w:rsidR="00E427BA" w:rsidRPr="00AE52E7" w:rsidRDefault="00D77E50" w:rsidP="00AE52E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o Veřejném ochránci práv</w:t>
      </w:r>
      <w:r w:rsidR="00E427BA">
        <w:rPr>
          <w:sz w:val="24"/>
          <w:szCs w:val="24"/>
        </w:rPr>
        <w:t xml:space="preserve">, zákon </w:t>
      </w:r>
      <w:r>
        <w:rPr>
          <w:sz w:val="24"/>
          <w:szCs w:val="24"/>
        </w:rPr>
        <w:t>č. 349/1999 Sb.</w:t>
      </w:r>
    </w:p>
    <w:p w:rsidR="00E427BA" w:rsidRDefault="00E427BA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Občanský zákoník, zákon č. 89/2012 Sb., - účinnost od </w:t>
      </w:r>
      <w:proofErr w:type="gramStart"/>
      <w:r>
        <w:rPr>
          <w:sz w:val="24"/>
          <w:szCs w:val="24"/>
        </w:rPr>
        <w:t>1.1.2014</w:t>
      </w:r>
      <w:proofErr w:type="gramEnd"/>
    </w:p>
    <w:p w:rsidR="00A90AFE" w:rsidRDefault="00A90AFE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o obchodních společnostech</w:t>
      </w:r>
      <w:r w:rsidR="00986E10">
        <w:rPr>
          <w:sz w:val="24"/>
          <w:szCs w:val="24"/>
        </w:rPr>
        <w:t xml:space="preserve"> a družstvech </w:t>
      </w:r>
      <w:r>
        <w:rPr>
          <w:sz w:val="24"/>
          <w:szCs w:val="24"/>
        </w:rPr>
        <w:t xml:space="preserve">, zákon č. 90/20012 Sb., </w:t>
      </w:r>
      <w:r w:rsidR="00986E10">
        <w:rPr>
          <w:sz w:val="24"/>
          <w:szCs w:val="24"/>
        </w:rPr>
        <w:t xml:space="preserve">zákon o obchodních korporacích, </w:t>
      </w:r>
      <w:r>
        <w:rPr>
          <w:sz w:val="24"/>
          <w:szCs w:val="24"/>
        </w:rPr>
        <w:t>účinnost od 1.1.2014</w:t>
      </w:r>
    </w:p>
    <w:p w:rsidR="00A90AFE" w:rsidRDefault="00A90AFE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Zákon o mezinárodním právu soukromém, zákon č. 91/2012 Sb., účin. od </w:t>
      </w:r>
      <w:proofErr w:type="gramStart"/>
      <w:r>
        <w:rPr>
          <w:sz w:val="24"/>
          <w:szCs w:val="24"/>
        </w:rPr>
        <w:t>1.1.2014</w:t>
      </w:r>
      <w:proofErr w:type="gramEnd"/>
    </w:p>
    <w:p w:rsidR="00A90AFE" w:rsidRDefault="00A90AFE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Zákon o veřejných rejstřících, zákon č. </w:t>
      </w:r>
      <w:r w:rsidR="008044DD">
        <w:rPr>
          <w:sz w:val="24"/>
          <w:szCs w:val="24"/>
        </w:rPr>
        <w:t xml:space="preserve">304/2013 Sb., účinnost od </w:t>
      </w:r>
      <w:proofErr w:type="gramStart"/>
      <w:r w:rsidR="008044DD">
        <w:rPr>
          <w:sz w:val="24"/>
          <w:szCs w:val="24"/>
        </w:rPr>
        <w:t>1.1.2014</w:t>
      </w:r>
      <w:proofErr w:type="gramEnd"/>
    </w:p>
    <w:p w:rsidR="00C71F49" w:rsidRDefault="00C71F49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Kata</w:t>
      </w:r>
      <w:r w:rsidR="00AE52E7">
        <w:rPr>
          <w:sz w:val="24"/>
          <w:szCs w:val="24"/>
        </w:rPr>
        <w:t xml:space="preserve">strální zákon, zákon č. </w:t>
      </w:r>
      <w:r w:rsidR="00A90AFE">
        <w:rPr>
          <w:sz w:val="24"/>
          <w:szCs w:val="24"/>
        </w:rPr>
        <w:t xml:space="preserve">256/2013 Sb., </w:t>
      </w:r>
    </w:p>
    <w:p w:rsidR="00C71F49" w:rsidRDefault="00C71F49" w:rsidP="00A90A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Občanský soudní řád, zákon č. 99/1963 Sb.</w:t>
      </w:r>
    </w:p>
    <w:p w:rsidR="008044DD" w:rsidRPr="00A90AFE" w:rsidRDefault="008044DD" w:rsidP="00A90A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o zvláštních řízeních soudních, zák. č. 292/2013, účinnost od 1.1.2014</w:t>
      </w:r>
    </w:p>
    <w:p w:rsidR="00636C17" w:rsidRPr="00A90AFE" w:rsidRDefault="00C71F49" w:rsidP="00A90A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Živnostenský zákon, zákon č. </w:t>
      </w:r>
      <w:r w:rsidR="00636C17">
        <w:rPr>
          <w:sz w:val="24"/>
          <w:szCs w:val="24"/>
        </w:rPr>
        <w:t>455/1991 Sb., o živnostenském podnikání</w:t>
      </w:r>
    </w:p>
    <w:p w:rsidR="00636C17" w:rsidRPr="00A90AFE" w:rsidRDefault="00636C17" w:rsidP="00A90A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o ochraně hospodářské soutěže č. 143/2001 Sb.</w:t>
      </w:r>
    </w:p>
    <w:p w:rsidR="000C5EFD" w:rsidRPr="00A90AFE" w:rsidRDefault="000C5EFD" w:rsidP="00A90AF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o přeměnách obchodních společností č. 125/2008 Sb.</w:t>
      </w:r>
    </w:p>
    <w:p w:rsidR="002E77F4" w:rsidRDefault="002E77F4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Zákoník práce, zákon č. 262/2006 Sb.</w:t>
      </w:r>
    </w:p>
    <w:p w:rsidR="002E77F4" w:rsidRDefault="002E77F4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Insolvenční</w:t>
      </w:r>
      <w:proofErr w:type="spellEnd"/>
      <w:r>
        <w:rPr>
          <w:sz w:val="24"/>
          <w:szCs w:val="24"/>
        </w:rPr>
        <w:t xml:space="preserve"> zákon, zákon č. 182/2006 Sb., o úpadku a způsobech jeho řešení</w:t>
      </w:r>
    </w:p>
    <w:p w:rsidR="00E70A93" w:rsidRDefault="00E70A93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Trestní zákoník, zákon č. </w:t>
      </w:r>
      <w:r w:rsidR="0074629A">
        <w:rPr>
          <w:sz w:val="24"/>
          <w:szCs w:val="24"/>
        </w:rPr>
        <w:t>40/2009 Sb.</w:t>
      </w:r>
    </w:p>
    <w:p w:rsidR="0074629A" w:rsidRDefault="0074629A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Trestní řád, zákon č. 141/1961 Sb., o trestním řízení soudním</w:t>
      </w:r>
    </w:p>
    <w:p w:rsidR="006945B1" w:rsidRDefault="006945B1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č. 218/2003 Sb., o odpovědnosti mládeže za protiprávní činy a soudnictví ve věcech mládeže</w:t>
      </w:r>
    </w:p>
    <w:p w:rsidR="0074629A" w:rsidRDefault="0074629A" w:rsidP="000F0BA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č. 159/1999 Sb., o některých podmínkách podnikání v oblasti CR</w:t>
      </w:r>
    </w:p>
    <w:p w:rsidR="00A0239C" w:rsidRDefault="00566DD4" w:rsidP="00A023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Etický kodex podnikání v cestovním ruchu</w:t>
      </w:r>
    </w:p>
    <w:p w:rsidR="00A0239C" w:rsidRDefault="00A0239C" w:rsidP="00A0239C">
      <w:pPr>
        <w:ind w:left="360"/>
        <w:rPr>
          <w:sz w:val="24"/>
          <w:szCs w:val="24"/>
        </w:rPr>
      </w:pPr>
    </w:p>
    <w:p w:rsidR="00A0239C" w:rsidRPr="006945B1" w:rsidRDefault="00A0239C" w:rsidP="006945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Správní řád, zákon č. 500/2004 Sb., o správním řízení</w:t>
      </w:r>
    </w:p>
    <w:p w:rsidR="00C126A6" w:rsidRPr="006945B1" w:rsidRDefault="00A0239C" w:rsidP="006945B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č. 337/1992 Sb., o správě daní a poplatků</w:t>
      </w:r>
    </w:p>
    <w:p w:rsidR="00C126A6" w:rsidRPr="00A0239C" w:rsidRDefault="00C126A6" w:rsidP="00A0239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Zákon č. 368/1992 Sb., o správních poplatcích</w:t>
      </w:r>
    </w:p>
    <w:sectPr w:rsidR="00C126A6" w:rsidRPr="00A0239C" w:rsidSect="0002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36B06"/>
    <w:multiLevelType w:val="hybridMultilevel"/>
    <w:tmpl w:val="13340E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36AD2"/>
    <w:multiLevelType w:val="hybridMultilevel"/>
    <w:tmpl w:val="F6C80DE6"/>
    <w:lvl w:ilvl="0" w:tplc="48D453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E33DD"/>
    <w:multiLevelType w:val="hybridMultilevel"/>
    <w:tmpl w:val="3E9AE64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060033"/>
    <w:rsid w:val="00023323"/>
    <w:rsid w:val="00060033"/>
    <w:rsid w:val="00062B9D"/>
    <w:rsid w:val="00083810"/>
    <w:rsid w:val="000C5EFD"/>
    <w:rsid w:val="000F0BA3"/>
    <w:rsid w:val="002E77F4"/>
    <w:rsid w:val="00351877"/>
    <w:rsid w:val="00566DD4"/>
    <w:rsid w:val="00636C17"/>
    <w:rsid w:val="006945B1"/>
    <w:rsid w:val="0074045E"/>
    <w:rsid w:val="0074629A"/>
    <w:rsid w:val="00801DF5"/>
    <w:rsid w:val="008044DD"/>
    <w:rsid w:val="008B142A"/>
    <w:rsid w:val="00986E10"/>
    <w:rsid w:val="00A0239C"/>
    <w:rsid w:val="00A82C6E"/>
    <w:rsid w:val="00A90AFE"/>
    <w:rsid w:val="00AE52E7"/>
    <w:rsid w:val="00C126A6"/>
    <w:rsid w:val="00C71F49"/>
    <w:rsid w:val="00D77E50"/>
    <w:rsid w:val="00E427BA"/>
    <w:rsid w:val="00E70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11</cp:revision>
  <dcterms:created xsi:type="dcterms:W3CDTF">2012-09-06T07:41:00Z</dcterms:created>
  <dcterms:modified xsi:type="dcterms:W3CDTF">2013-10-12T13:47:00Z</dcterms:modified>
</cp:coreProperties>
</file>