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23" w:rsidRDefault="003E6C4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CHARAKTERISTIKA PRÁVNÍCH ODVĚTVÍ</w:t>
      </w:r>
    </w:p>
    <w:p w:rsidR="003E6C46" w:rsidRPr="00C33C9E" w:rsidRDefault="003E6C46">
      <w:pPr>
        <w:rPr>
          <w:i/>
          <w:color w:val="FF0000"/>
          <w:sz w:val="24"/>
          <w:szCs w:val="24"/>
          <w:u w:val="single"/>
        </w:rPr>
      </w:pPr>
      <w:r w:rsidRPr="00C33C9E">
        <w:rPr>
          <w:i/>
          <w:color w:val="FF0000"/>
          <w:sz w:val="24"/>
          <w:szCs w:val="24"/>
          <w:u w:val="single"/>
        </w:rPr>
        <w:t>VEŘEJNÉ PRÁVO:</w:t>
      </w:r>
    </w:p>
    <w:p w:rsidR="002B31E1" w:rsidRDefault="002B31E1">
      <w:pPr>
        <w:rPr>
          <w:i/>
          <w:sz w:val="24"/>
          <w:szCs w:val="24"/>
          <w:u w:val="single"/>
        </w:rPr>
      </w:pPr>
    </w:p>
    <w:p w:rsidR="003E6C46" w:rsidRDefault="003E6C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ÚSTAVNÍ PRÁVO, </w:t>
      </w:r>
      <w:r>
        <w:rPr>
          <w:sz w:val="24"/>
          <w:szCs w:val="24"/>
        </w:rPr>
        <w:t>upravuje nejdůležitější právní vztahy ve státě, zejména základní práva a svobody občanů, uspořádání státu a rozdělení státní moci a její výkon.</w:t>
      </w:r>
    </w:p>
    <w:p w:rsidR="003E6C46" w:rsidRDefault="003E6C46">
      <w:pPr>
        <w:rPr>
          <w:sz w:val="24"/>
          <w:szCs w:val="24"/>
        </w:rPr>
      </w:pPr>
      <w:r w:rsidRPr="00742D6C">
        <w:rPr>
          <w:b/>
          <w:i/>
          <w:sz w:val="24"/>
          <w:szCs w:val="24"/>
        </w:rPr>
        <w:t>Prameny ústavního práva</w:t>
      </w:r>
      <w:r>
        <w:rPr>
          <w:sz w:val="24"/>
          <w:szCs w:val="24"/>
        </w:rPr>
        <w:t>: Ústava České republiky, Listina základních práv a svobod, ústavní zákony.</w:t>
      </w:r>
    </w:p>
    <w:p w:rsidR="00742D6C" w:rsidRDefault="00742D6C">
      <w:pPr>
        <w:rPr>
          <w:sz w:val="24"/>
          <w:szCs w:val="24"/>
        </w:rPr>
      </w:pPr>
    </w:p>
    <w:p w:rsidR="00742D6C" w:rsidRDefault="00742D6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SPRÁVNÍ PRÁVO, </w:t>
      </w:r>
      <w:r>
        <w:rPr>
          <w:sz w:val="24"/>
          <w:szCs w:val="24"/>
        </w:rPr>
        <w:t>upravuje postavení a chování subjektů v rámci realizace výkonné moci ve státě, zejm. ve sféře veřejné správy.</w:t>
      </w:r>
    </w:p>
    <w:p w:rsidR="00742D6C" w:rsidRDefault="00742D6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Prameny správního práva: </w:t>
      </w:r>
      <w:r>
        <w:rPr>
          <w:sz w:val="24"/>
          <w:szCs w:val="24"/>
        </w:rPr>
        <w:t>správní řád, zákon o správě daně a poplatků</w:t>
      </w:r>
    </w:p>
    <w:p w:rsidR="00742D6C" w:rsidRDefault="00742D6C">
      <w:pPr>
        <w:rPr>
          <w:sz w:val="24"/>
          <w:szCs w:val="24"/>
        </w:rPr>
      </w:pPr>
    </w:p>
    <w:p w:rsidR="00742D6C" w:rsidRDefault="00742D6C">
      <w:pPr>
        <w:rPr>
          <w:sz w:val="24"/>
          <w:szCs w:val="24"/>
        </w:rPr>
      </w:pPr>
      <w:r>
        <w:rPr>
          <w:b/>
          <w:sz w:val="24"/>
          <w:szCs w:val="24"/>
        </w:rPr>
        <w:t>FINANČNÍ PRÁVO,</w:t>
      </w:r>
      <w:r>
        <w:rPr>
          <w:sz w:val="24"/>
          <w:szCs w:val="24"/>
        </w:rPr>
        <w:t xml:space="preserve"> upravuje finanční hospodaření státu a jeho jednotlivých veřejnoprávních subjektů (právo daňové, devizové, měnové, atd.)</w:t>
      </w:r>
    </w:p>
    <w:p w:rsidR="00742D6C" w:rsidRDefault="007D2B62">
      <w:pPr>
        <w:rPr>
          <w:sz w:val="24"/>
          <w:szCs w:val="24"/>
        </w:rPr>
      </w:pPr>
      <w:r>
        <w:rPr>
          <w:b/>
          <w:i/>
          <w:sz w:val="24"/>
          <w:szCs w:val="24"/>
        </w:rPr>
        <w:t>Prameny finančního práva:</w:t>
      </w:r>
      <w:r>
        <w:rPr>
          <w:sz w:val="24"/>
          <w:szCs w:val="24"/>
        </w:rPr>
        <w:t xml:space="preserve"> zákon o státním rozpočtu, daňové zákony, celní zákon.</w:t>
      </w:r>
    </w:p>
    <w:p w:rsidR="007D2B62" w:rsidRDefault="007D2B62">
      <w:pPr>
        <w:rPr>
          <w:sz w:val="24"/>
          <w:szCs w:val="24"/>
        </w:rPr>
      </w:pPr>
    </w:p>
    <w:p w:rsidR="007D2B62" w:rsidRDefault="007D2B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TRESTNÍ PRÁVO HMOTNÉ, </w:t>
      </w:r>
      <w:r>
        <w:rPr>
          <w:sz w:val="24"/>
          <w:szCs w:val="24"/>
        </w:rPr>
        <w:t>upravuje trestněprávní odpovědnost subjektů, stanoví co je to trestný čin a vymezuje, jaké mohou být za trestný čin uloženy tresty.</w:t>
      </w:r>
    </w:p>
    <w:p w:rsidR="007D2B62" w:rsidRDefault="007D2B62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Prameny trestního práva hmotného: </w:t>
      </w:r>
      <w:r>
        <w:rPr>
          <w:sz w:val="24"/>
          <w:szCs w:val="24"/>
        </w:rPr>
        <w:t>trestní zákon.</w:t>
      </w:r>
    </w:p>
    <w:p w:rsidR="00B93B62" w:rsidRDefault="00B93B62">
      <w:pPr>
        <w:rPr>
          <w:sz w:val="24"/>
          <w:szCs w:val="24"/>
        </w:rPr>
      </w:pPr>
    </w:p>
    <w:p w:rsidR="00B93B62" w:rsidRDefault="00B93B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TRESTNÍ PRÁVO PROCESNÍ, </w:t>
      </w:r>
      <w:r>
        <w:rPr>
          <w:sz w:val="24"/>
          <w:szCs w:val="24"/>
        </w:rPr>
        <w:t>upravuje postup orgánů činných v trestním řízení, zjišťuje spáchané trestné činy a trestá pachatele.</w:t>
      </w:r>
    </w:p>
    <w:p w:rsidR="00B93B62" w:rsidRDefault="00B93B62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Prameny trestního práva procesního: </w:t>
      </w:r>
      <w:r>
        <w:rPr>
          <w:sz w:val="24"/>
          <w:szCs w:val="24"/>
        </w:rPr>
        <w:t>trestní řád.</w:t>
      </w:r>
    </w:p>
    <w:p w:rsidR="00FD1CFD" w:rsidRDefault="00FD1CFD">
      <w:pPr>
        <w:rPr>
          <w:sz w:val="24"/>
          <w:szCs w:val="24"/>
        </w:rPr>
      </w:pPr>
    </w:p>
    <w:p w:rsidR="00FD1CFD" w:rsidRDefault="00FD1C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ÚPADKOVÉ PRÁVO, </w:t>
      </w:r>
      <w:r>
        <w:rPr>
          <w:sz w:val="24"/>
          <w:szCs w:val="24"/>
        </w:rPr>
        <w:t xml:space="preserve">upravuje řešení úpadku a hrozícího úpadku dlužníka, jehož cílem je </w:t>
      </w:r>
      <w:r w:rsidR="0024585B">
        <w:rPr>
          <w:sz w:val="24"/>
          <w:szCs w:val="24"/>
        </w:rPr>
        <w:t>uspořádání majetkových vztahů k osobám dotčeným dlužníkovým úpadkem.</w:t>
      </w:r>
    </w:p>
    <w:p w:rsidR="0024585B" w:rsidRDefault="0024585B">
      <w:pPr>
        <w:rPr>
          <w:sz w:val="24"/>
          <w:szCs w:val="24"/>
        </w:rPr>
      </w:pPr>
      <w:r>
        <w:rPr>
          <w:b/>
          <w:i/>
          <w:sz w:val="24"/>
          <w:szCs w:val="24"/>
        </w:rPr>
        <w:t>Pramenem úpadkového práva</w:t>
      </w:r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insolvenční</w:t>
      </w:r>
      <w:proofErr w:type="spellEnd"/>
      <w:r>
        <w:rPr>
          <w:sz w:val="24"/>
          <w:szCs w:val="24"/>
        </w:rPr>
        <w:t xml:space="preserve"> zákon.</w:t>
      </w:r>
    </w:p>
    <w:p w:rsidR="002B31E1" w:rsidRDefault="002B31E1">
      <w:pPr>
        <w:rPr>
          <w:sz w:val="24"/>
          <w:szCs w:val="24"/>
        </w:rPr>
      </w:pPr>
    </w:p>
    <w:p w:rsidR="002B31E1" w:rsidRPr="0024585B" w:rsidRDefault="002B31E1">
      <w:pPr>
        <w:rPr>
          <w:sz w:val="24"/>
          <w:szCs w:val="24"/>
        </w:rPr>
      </w:pPr>
    </w:p>
    <w:p w:rsidR="005930E5" w:rsidRDefault="005930E5">
      <w:pPr>
        <w:rPr>
          <w:sz w:val="24"/>
          <w:szCs w:val="24"/>
        </w:rPr>
      </w:pPr>
    </w:p>
    <w:p w:rsidR="005930E5" w:rsidRPr="00C33C9E" w:rsidRDefault="005930E5">
      <w:pPr>
        <w:rPr>
          <w:i/>
          <w:color w:val="FF0000"/>
          <w:sz w:val="24"/>
          <w:szCs w:val="24"/>
          <w:u w:val="single"/>
        </w:rPr>
      </w:pPr>
      <w:r w:rsidRPr="00C33C9E">
        <w:rPr>
          <w:i/>
          <w:color w:val="FF0000"/>
          <w:sz w:val="24"/>
          <w:szCs w:val="24"/>
          <w:u w:val="single"/>
        </w:rPr>
        <w:t>SOUKROMÉ PRÁVO:</w:t>
      </w:r>
    </w:p>
    <w:p w:rsidR="002B31E1" w:rsidRDefault="002B31E1">
      <w:pPr>
        <w:rPr>
          <w:i/>
          <w:sz w:val="24"/>
          <w:szCs w:val="24"/>
          <w:u w:val="single"/>
        </w:rPr>
      </w:pPr>
    </w:p>
    <w:p w:rsidR="005930E5" w:rsidRDefault="005930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OBČANSKÉ PRÁVO HMOTNÉ, </w:t>
      </w:r>
      <w:r w:rsidR="003A6F0F">
        <w:rPr>
          <w:sz w:val="24"/>
          <w:szCs w:val="24"/>
        </w:rPr>
        <w:t>upravuje osobní stav, právní postavení a vzájemná práva a povinnosti osob fyzických a právnických, zejména rodinné právo, absolutní majetková práva, dědické právo a relativní majetková práva.</w:t>
      </w:r>
    </w:p>
    <w:p w:rsidR="005930E5" w:rsidRDefault="005930E5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Pramenem občanského práva hmotného </w:t>
      </w:r>
      <w:r>
        <w:rPr>
          <w:sz w:val="24"/>
          <w:szCs w:val="24"/>
        </w:rPr>
        <w:t xml:space="preserve">je </w:t>
      </w:r>
      <w:r w:rsidR="00777303">
        <w:rPr>
          <w:sz w:val="24"/>
          <w:szCs w:val="24"/>
        </w:rPr>
        <w:t xml:space="preserve">nový </w:t>
      </w:r>
      <w:r>
        <w:rPr>
          <w:sz w:val="24"/>
          <w:szCs w:val="24"/>
        </w:rPr>
        <w:t>občan</w:t>
      </w:r>
      <w:r w:rsidR="00777303">
        <w:rPr>
          <w:sz w:val="24"/>
          <w:szCs w:val="24"/>
        </w:rPr>
        <w:t xml:space="preserve">ský zákoník č. 89/2012 Sb., účinný od </w:t>
      </w:r>
      <w:proofErr w:type="gramStart"/>
      <w:r w:rsidR="00777303">
        <w:rPr>
          <w:sz w:val="24"/>
          <w:szCs w:val="24"/>
        </w:rPr>
        <w:t>1.1.2014</w:t>
      </w:r>
      <w:proofErr w:type="gramEnd"/>
      <w:r w:rsidR="00777303">
        <w:rPr>
          <w:sz w:val="24"/>
          <w:szCs w:val="24"/>
        </w:rPr>
        <w:t>.</w:t>
      </w:r>
    </w:p>
    <w:p w:rsidR="00C52E17" w:rsidRDefault="00C52E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OBČANSKÉ PRÁVO PROCESNÍ, </w:t>
      </w:r>
      <w:r>
        <w:rPr>
          <w:sz w:val="24"/>
          <w:szCs w:val="24"/>
        </w:rPr>
        <w:t>upravuje jednání a rozhodování o právech a povinnostech občanů i právnických osob z oblasti občanského, obchodního rodinného a pracovního práva.</w:t>
      </w:r>
    </w:p>
    <w:p w:rsidR="00C52E17" w:rsidRDefault="00C52E17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Pramenem občanského práva procesního </w:t>
      </w:r>
      <w:r>
        <w:rPr>
          <w:sz w:val="24"/>
          <w:szCs w:val="24"/>
        </w:rPr>
        <w:t>je občanský soudní řád.</w:t>
      </w:r>
    </w:p>
    <w:p w:rsidR="00C52E17" w:rsidRDefault="00C52E17">
      <w:pPr>
        <w:rPr>
          <w:sz w:val="24"/>
          <w:szCs w:val="24"/>
        </w:rPr>
      </w:pPr>
    </w:p>
    <w:p w:rsidR="00C52E17" w:rsidRDefault="00C52E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OBCHODNÍ PRÁVO, </w:t>
      </w:r>
      <w:r>
        <w:rPr>
          <w:sz w:val="24"/>
          <w:szCs w:val="24"/>
        </w:rPr>
        <w:t>uprav</w:t>
      </w:r>
      <w:r w:rsidR="00777303">
        <w:rPr>
          <w:sz w:val="24"/>
          <w:szCs w:val="24"/>
        </w:rPr>
        <w:t>uje postavení podnikatelů, obchodní korporace, obchodní společnosti.</w:t>
      </w:r>
    </w:p>
    <w:p w:rsidR="00C52E17" w:rsidRDefault="00C52E17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Pramenem obchodního práva </w:t>
      </w:r>
      <w:r>
        <w:rPr>
          <w:sz w:val="24"/>
          <w:szCs w:val="24"/>
        </w:rPr>
        <w:t xml:space="preserve">je </w:t>
      </w:r>
      <w:r w:rsidR="00777303">
        <w:rPr>
          <w:sz w:val="24"/>
          <w:szCs w:val="24"/>
        </w:rPr>
        <w:t xml:space="preserve">občanský zákoník č. 89/20012 Sb., a zákon o obchodních společnostech a družstvech č. 90/2012 Sb., </w:t>
      </w:r>
      <w:r w:rsidR="00663904">
        <w:rPr>
          <w:sz w:val="24"/>
          <w:szCs w:val="24"/>
        </w:rPr>
        <w:t>zákon o obchodních korporacích.</w:t>
      </w:r>
    </w:p>
    <w:p w:rsidR="000E36A1" w:rsidRDefault="000E36A1">
      <w:pPr>
        <w:rPr>
          <w:sz w:val="24"/>
          <w:szCs w:val="24"/>
        </w:rPr>
      </w:pPr>
    </w:p>
    <w:p w:rsidR="000E36A1" w:rsidRDefault="000E36A1">
      <w:pPr>
        <w:rPr>
          <w:sz w:val="24"/>
          <w:szCs w:val="24"/>
        </w:rPr>
      </w:pPr>
      <w:r w:rsidRPr="000E36A1">
        <w:rPr>
          <w:b/>
          <w:sz w:val="24"/>
          <w:szCs w:val="24"/>
        </w:rPr>
        <w:t>ŽIVNOSTENSKÉ PRÁVO</w:t>
      </w:r>
      <w:r w:rsidR="00FD1CFD">
        <w:rPr>
          <w:b/>
          <w:sz w:val="24"/>
          <w:szCs w:val="24"/>
        </w:rPr>
        <w:t xml:space="preserve">, </w:t>
      </w:r>
      <w:r w:rsidR="00FD1CFD">
        <w:rPr>
          <w:sz w:val="24"/>
          <w:szCs w:val="24"/>
        </w:rPr>
        <w:t>upravuje podmínky živnostenského podnikání, oprávnění k provozování živností a kontrolu nad jejich dodržováním.</w:t>
      </w:r>
    </w:p>
    <w:p w:rsidR="00FD1CFD" w:rsidRDefault="00FD1CFD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Pramenem živnostenského práva </w:t>
      </w:r>
      <w:r>
        <w:rPr>
          <w:sz w:val="24"/>
          <w:szCs w:val="24"/>
        </w:rPr>
        <w:t>je zákon o živnostenském podnikání a zákon o živnostenských úřadech.</w:t>
      </w:r>
    </w:p>
    <w:p w:rsidR="00FD1CFD" w:rsidRDefault="00FD1CFD">
      <w:pPr>
        <w:rPr>
          <w:sz w:val="24"/>
          <w:szCs w:val="24"/>
        </w:rPr>
      </w:pPr>
    </w:p>
    <w:p w:rsidR="00FD1CFD" w:rsidRDefault="00FD1CFD">
      <w:pPr>
        <w:rPr>
          <w:sz w:val="24"/>
          <w:szCs w:val="24"/>
        </w:rPr>
      </w:pPr>
      <w:r>
        <w:rPr>
          <w:b/>
          <w:sz w:val="24"/>
          <w:szCs w:val="24"/>
        </w:rPr>
        <w:t>PRACOVNÍ PRÁVO,</w:t>
      </w:r>
      <w:r w:rsidR="00D0560C">
        <w:rPr>
          <w:b/>
          <w:sz w:val="24"/>
          <w:szCs w:val="24"/>
        </w:rPr>
        <w:t xml:space="preserve"> </w:t>
      </w:r>
      <w:r w:rsidR="00D0560C">
        <w:rPr>
          <w:sz w:val="24"/>
          <w:szCs w:val="24"/>
        </w:rPr>
        <w:t>upravuje pracovněprávní vztahy a vztahy, které s výkonem práce souvisí. Jde zejména o vztahy z pracovního poměru a také týkající se dovolené, mzdy, odpovědnosti za škodu, ochrany zdraví při práci apod.</w:t>
      </w:r>
    </w:p>
    <w:p w:rsidR="00D0560C" w:rsidRDefault="00D0560C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Prameny pracovního práva: </w:t>
      </w:r>
      <w:r w:rsidR="00A8794B">
        <w:rPr>
          <w:sz w:val="24"/>
          <w:szCs w:val="24"/>
        </w:rPr>
        <w:t>Ústava ČR, Listina základních práv a svobod, Zákoník práce a zvláštní předpisy jako např. kolektivní smlouvy, vnitropodnikové normy (např. pracovní řád, organizační řád).</w:t>
      </w:r>
    </w:p>
    <w:p w:rsidR="00A8794B" w:rsidRPr="00A8794B" w:rsidRDefault="00A8794B">
      <w:pPr>
        <w:rPr>
          <w:sz w:val="24"/>
          <w:szCs w:val="24"/>
        </w:rPr>
      </w:pPr>
    </w:p>
    <w:sectPr w:rsidR="00A8794B" w:rsidRPr="00A8794B" w:rsidSect="0002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3E6C46"/>
    <w:rsid w:val="00023323"/>
    <w:rsid w:val="000E36A1"/>
    <w:rsid w:val="000F49FB"/>
    <w:rsid w:val="0024585B"/>
    <w:rsid w:val="002B31E1"/>
    <w:rsid w:val="003A6F0F"/>
    <w:rsid w:val="003E6C46"/>
    <w:rsid w:val="004C28A2"/>
    <w:rsid w:val="005930E5"/>
    <w:rsid w:val="00663904"/>
    <w:rsid w:val="00742D6C"/>
    <w:rsid w:val="00777303"/>
    <w:rsid w:val="007D2B62"/>
    <w:rsid w:val="00A8794B"/>
    <w:rsid w:val="00B93B62"/>
    <w:rsid w:val="00BF4C77"/>
    <w:rsid w:val="00C33C9E"/>
    <w:rsid w:val="00C52E17"/>
    <w:rsid w:val="00D0560C"/>
    <w:rsid w:val="00E07720"/>
    <w:rsid w:val="00E75793"/>
    <w:rsid w:val="00FD1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3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13</cp:revision>
  <dcterms:created xsi:type="dcterms:W3CDTF">2012-09-06T08:42:00Z</dcterms:created>
  <dcterms:modified xsi:type="dcterms:W3CDTF">2013-10-12T13:48:00Z</dcterms:modified>
</cp:coreProperties>
</file>