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85" w:rsidRPr="009B44E4" w:rsidRDefault="00517C08" w:rsidP="009B4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4E4">
        <w:rPr>
          <w:rFonts w:ascii="Times New Roman" w:hAnsi="Times New Roman" w:cs="Times New Roman"/>
          <w:b/>
          <w:sz w:val="24"/>
          <w:szCs w:val="24"/>
          <w:u w:val="single"/>
        </w:rPr>
        <w:t>Popínavé rostliny</w:t>
      </w:r>
    </w:p>
    <w:p w:rsidR="0095003F" w:rsidRPr="00C57F85" w:rsidRDefault="00C57F85">
      <w:pPr>
        <w:rPr>
          <w:rFonts w:ascii="Times New Roman" w:hAnsi="Times New Roman" w:cs="Times New Roman"/>
          <w:sz w:val="24"/>
          <w:szCs w:val="24"/>
        </w:rPr>
      </w:pPr>
      <w:r w:rsidRPr="00C57F85">
        <w:rPr>
          <w:rFonts w:ascii="Times New Roman" w:hAnsi="Times New Roman" w:cs="Times New Roman"/>
          <w:sz w:val="24"/>
          <w:szCs w:val="24"/>
        </w:rPr>
        <w:t>O</w:t>
      </w:r>
      <w:r w:rsidR="00517C08" w:rsidRPr="00C57F85">
        <w:rPr>
          <w:rFonts w:ascii="Times New Roman" w:hAnsi="Times New Roman" w:cs="Times New Roman"/>
          <w:sz w:val="24"/>
          <w:szCs w:val="24"/>
        </w:rPr>
        <w:t>víjí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517C08" w:rsidRPr="00C57F85">
        <w:rPr>
          <w:rFonts w:ascii="Times New Roman" w:hAnsi="Times New Roman" w:cs="Times New Roman"/>
          <w:sz w:val="24"/>
          <w:szCs w:val="24"/>
        </w:rPr>
        <w:t xml:space="preserve">, plazí, mají úponky či přísavky. Jejich stonek může být dřevnatý (liána) nebo bylinný. </w:t>
      </w:r>
      <w:proofErr w:type="spellStart"/>
      <w:r w:rsidR="00517C08" w:rsidRPr="00C57F85">
        <w:rPr>
          <w:rFonts w:ascii="Times New Roman" w:hAnsi="Times New Roman" w:cs="Times New Roman"/>
          <w:sz w:val="24"/>
          <w:szCs w:val="24"/>
        </w:rPr>
        <w:t>Popínavky</w:t>
      </w:r>
      <w:proofErr w:type="spellEnd"/>
      <w:r w:rsidR="00517C08" w:rsidRPr="00C57F85">
        <w:rPr>
          <w:rFonts w:ascii="Times New Roman" w:hAnsi="Times New Roman" w:cs="Times New Roman"/>
          <w:sz w:val="24"/>
          <w:szCs w:val="24"/>
        </w:rPr>
        <w:t xml:space="preserve"> dokonale kryjí fasády domů, zdobí pergoly. Jsou ozdobné květem či listem, existují druhy stálezelené i opadavé. </w:t>
      </w:r>
    </w:p>
    <w:p w:rsidR="00517C08" w:rsidRPr="00C57F85" w:rsidRDefault="00517C08" w:rsidP="0051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 samopnoucí rostliny </w:t>
      </w:r>
    </w:p>
    <w:p w:rsidR="00517C08" w:rsidRPr="00C57F85" w:rsidRDefault="00517C08" w:rsidP="00517C0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nepotřebují žádnou oporu ani vyvazování a přichytávají se pomocí kořínků nebo příchytných destiček (břečťany, přísavníky, pnoucí hortenzie, trubač)</w:t>
      </w:r>
    </w:p>
    <w:p w:rsidR="00517C08" w:rsidRPr="00C57F85" w:rsidRDefault="00517C08" w:rsidP="00517C0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pevně se přichytí podkladu a nemusíme jim stavět žádné treláže (laťkové konstrukce), loubí nebo cokoli jiného.</w:t>
      </w:r>
    </w:p>
    <w:p w:rsidR="00517C08" w:rsidRPr="00517C08" w:rsidRDefault="00517C08" w:rsidP="0051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C08" w:rsidRPr="00C57F85" w:rsidRDefault="00517C08" w:rsidP="00517C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  rostliny, které potřebují oporu - konstrukci a zpočátku i vyvazování (plaménky, pnoucí růže, zimolezy a další)  </w:t>
      </w:r>
    </w:p>
    <w:p w:rsidR="00517C08" w:rsidRPr="00C57F85" w:rsidRDefault="00517C08" w:rsidP="00517C08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Vzpěrné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popínavky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, například pnoucí růže či jasmín nahokvětý, mají dlouhé výhony a tvoří keře, kterým musíme dopřát oporu, k níž je budeme pevně vyvazovat.</w:t>
      </w:r>
    </w:p>
    <w:p w:rsidR="00517C08" w:rsidRPr="00C57F85" w:rsidRDefault="00517C08" w:rsidP="00517C0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Úponkaté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popínavé rostliny, jako jsou plaménky nebo réva, si vytváří kroutivé úponky, jimiž se přichytí k vhodné opoře, pevně ji ovinou, a tak se posouvají vzhůru.</w:t>
      </w:r>
    </w:p>
    <w:p w:rsidR="00517C08" w:rsidRPr="00C57F85" w:rsidRDefault="00517C08" w:rsidP="00517C0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Ovíjivé popínavé rostliny - dokáží omotat kolem tyčí, kmenů, mříží a pergol hlavním kmenem i postranními výhony. Některé, například zimolez, opletka</w:t>
      </w:r>
      <w:r w:rsidR="000C3B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(rdesno </w:t>
      </w:r>
      <w:proofErr w:type="spellStart"/>
      <w:r w:rsidR="000C3BFA">
        <w:rPr>
          <w:rFonts w:ascii="Times New Roman" w:eastAsia="Times New Roman" w:hAnsi="Times New Roman" w:cs="Times New Roman"/>
          <w:sz w:val="24"/>
          <w:szCs w:val="24"/>
          <w:lang w:eastAsia="cs-CZ"/>
        </w:rPr>
        <w:t>baldšuánské</w:t>
      </w:r>
      <w:proofErr w:type="spellEnd"/>
      <w:r w:rsidR="000C3B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vistárie japonská se ovíjí k opoře zprava (jsou</w:t>
      </w:r>
      <w:r w:rsidRPr="00C5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pravotočivé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další skupina obtáčí oporu zleva. To jsou </w:t>
      </w:r>
      <w:r w:rsidRPr="00C5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levotočivé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liány, k nim patří třeba podražec nebo vistárie květnatá.  </w:t>
      </w:r>
    </w:p>
    <w:p w:rsidR="00517C08" w:rsidRPr="00517C08" w:rsidRDefault="00517C08" w:rsidP="00517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51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slunci</w:t>
      </w:r>
    </w:p>
    <w:p w:rsidR="00517C08" w:rsidRPr="00C57F85" w:rsidRDefault="00517C08" w:rsidP="00517C0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Velkokvěté plaménky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Clematis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hybridy) - vyžadují kořeny chráněné před úpalem - stačí podsadit trvalky nebo nízké keře. </w:t>
      </w:r>
    </w:p>
    <w:p w:rsidR="00517C08" w:rsidRPr="00C57F85" w:rsidRDefault="009B44E4" w:rsidP="00517C0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17C08"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opínav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517C08"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517C08" w:rsidRPr="00C57F85" w:rsidRDefault="00517C08" w:rsidP="00517C0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Vistárie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Wistaria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floribunda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W. </w:t>
      </w:r>
      <w:proofErr w:type="spellStart"/>
      <w:proofErr w:type="gram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sinensis</w:t>
      </w:r>
      <w:proofErr w:type="spellEnd"/>
      <w:proofErr w:type="gram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>- p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otřebuje pevnou oporu, starší keře jsou rozložité a mohutné, výhony dosahují až dvacetimetrové délky.</w:t>
      </w:r>
    </w:p>
    <w:p w:rsidR="00517C08" w:rsidRPr="00C57F85" w:rsidRDefault="00517C08" w:rsidP="00517C0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Trubač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Campsis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radicans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až 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deseti metrů výšky. 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řikrýt na zimu kořeny listím. </w:t>
      </w:r>
    </w:p>
    <w:p w:rsidR="00517C08" w:rsidRPr="00517C08" w:rsidRDefault="00517C08" w:rsidP="00517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polostínu</w:t>
      </w:r>
    </w:p>
    <w:p w:rsidR="00517C08" w:rsidRPr="00C57F85" w:rsidRDefault="00517C08" w:rsidP="00517C0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popínavá hortenzie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Hydrangea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petiolaris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epotřebuje oporu, pne se až do desetimetrové výšky a ještě během letních měsíců zajímavě bíle kvete. </w:t>
      </w:r>
      <w:r w:rsidRPr="009B44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Nedávejte ji na zeď s vápennou omítkou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17C08" w:rsidRPr="00C57F85" w:rsidRDefault="00517C08" w:rsidP="00517C0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zimolezy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Lonicera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caprifolium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L.x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americana</w:t>
      </w:r>
      <w:proofErr w:type="spellEnd"/>
      <w:proofErr w:type="gram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další)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spoust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druhů a odrůd s pestrými 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vonnými 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květy. Na podzim se keře zdobí černými nebo červenými plody, ale pozor - jsou jedovaté!</w:t>
      </w:r>
    </w:p>
    <w:p w:rsidR="00517C08" w:rsidRPr="00C57F85" w:rsidRDefault="00517C08" w:rsidP="00517C0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Přísavník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trojhrotý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pětilistý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Parthenocissus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tricuspidata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P.quinquefolia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nenáročné „psí víno“, poroste v polostínu stejně dobře jako na slunci. 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slunci 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bude mít na podzim intenzivnější vybarvení listů a tmavěji vybarvené plody.  </w:t>
      </w:r>
    </w:p>
    <w:p w:rsidR="00517C08" w:rsidRPr="00517C08" w:rsidRDefault="00517C08" w:rsidP="00517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</w:t>
      </w:r>
      <w:r w:rsidRPr="0051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stínu</w:t>
      </w:r>
    </w:p>
    <w:p w:rsidR="00517C08" w:rsidRDefault="009B44E4" w:rsidP="00517C0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břečťan popínavý (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Hedera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helix)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7C08"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mrazuvzdorný, nenáročný, s výhony až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20m</w:t>
      </w:r>
      <w:r w:rsidR="00517C08"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stálezelený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17C08"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má mnoho odrůd s barevným listem</w:t>
      </w:r>
    </w:p>
    <w:p w:rsidR="009B44E4" w:rsidRDefault="00517C08" w:rsidP="00517C0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teplejších oblastech 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břečťan kavkazsk</w:t>
      </w:r>
      <w:r w:rsidR="009B44E4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(H.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colchica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), jehož odrůda ‘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Dentata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variegata</w:t>
      </w:r>
      <w:proofErr w:type="spellEnd"/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’ má veliké, až dvaceticentimetrové listy žlutě skvrnité. Není tak mrazuvzdorný, proto se zakrývá na zimu listím a chvojím. </w:t>
      </w:r>
    </w:p>
    <w:p w:rsidR="00517C08" w:rsidRPr="00C57F85" w:rsidRDefault="00517C08" w:rsidP="00517C0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F85">
        <w:rPr>
          <w:rFonts w:ascii="Times New Roman" w:eastAsia="Times New Roman" w:hAnsi="Times New Roman" w:cs="Times New Roman"/>
          <w:sz w:val="24"/>
          <w:szCs w:val="24"/>
          <w:lang w:eastAsia="cs-CZ"/>
        </w:rPr>
        <w:t>Břečťan může být v hlubokém stínu i výbornou náhradou za trávník, snáší dobře sucho, ale na slunných místech bude živořit.  </w:t>
      </w:r>
    </w:p>
    <w:p w:rsidR="009B44E4" w:rsidRDefault="009B44E4" w:rsidP="009B4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7C08" w:rsidRPr="00517C08" w:rsidRDefault="00517C08" w:rsidP="009B4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7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Nejvýznamnější popínavé rostliny</w:t>
      </w:r>
    </w:p>
    <w:p w:rsidR="00517C08" w:rsidRPr="00517C08" w:rsidRDefault="00517C08" w:rsidP="009B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C08">
        <w:rPr>
          <w:rFonts w:ascii="Times New Roman" w:eastAsia="Times New Roman" w:hAnsi="Times New Roman" w:cs="Times New Roman"/>
          <w:sz w:val="24"/>
          <w:szCs w:val="24"/>
          <w:lang w:eastAsia="cs-CZ"/>
        </w:rPr>
        <w:t>V tabulce jsou uvedeny abecedně seřazené pnoucí rostliny, uvedená výška platí pro dospělé jedince. Místo použití, které doporučujeme, samozřejmě není zcela závazné - záleží na vás, jak si chcete výsadbu uspořádat.</w:t>
      </w:r>
    </w:p>
    <w:tbl>
      <w:tblPr>
        <w:tblW w:w="10095" w:type="dxa"/>
        <w:tblBorders>
          <w:top w:val="outset" w:sz="18" w:space="0" w:color="C0C0C0"/>
          <w:left w:val="outset" w:sz="18" w:space="0" w:color="C0C0C0"/>
          <w:bottom w:val="outset" w:sz="18" w:space="0" w:color="C0C0C0"/>
          <w:right w:val="outset" w:sz="18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5"/>
        <w:gridCol w:w="989"/>
        <w:gridCol w:w="2554"/>
        <w:gridCol w:w="2127"/>
      </w:tblGrid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000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rostliny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0000"/>
            <w:hideMark/>
          </w:tcPr>
          <w:p w:rsidR="00517C08" w:rsidRPr="00517C08" w:rsidRDefault="00517C08" w:rsidP="005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0000"/>
            <w:hideMark/>
          </w:tcPr>
          <w:p w:rsidR="00517C08" w:rsidRPr="00517C08" w:rsidRDefault="00517C08" w:rsidP="005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použití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0000"/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barva a doba květu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Actinidia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arguta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aktinidie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ostrá)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4 - 8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loubí, sloupy, pergoly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bílá, VI-VIII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Acebia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quinata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akébie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pětičetná)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5 - 10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zdi, ploty, pergoly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zelenavá, V-VI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Aristolochia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(podražec, různé druhy a odrůdy)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6 - 10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pergoly, loubí, ploty, altány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žlutavá, V-VI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Campsis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radicans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(trubač kořenující)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4 - 10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domovní zdi, sloupy, pergoly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oranžová, VII-IX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Clematis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(plamének, různé druhy a odrůdy)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2 - 4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pergoly, loubí, ploty, stromy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různá, V-X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Hedera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helix (břečťan popínavý)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20 - 25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zdi, zídky, kmeny, loubí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zelenavá, IX-XI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Hydrangea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petiolaris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(hortenzie řapíkatá)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6 -10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kamenné domovní zdi, zídky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bílá, VI-VIII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Jasminum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nudiflorum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(jasmín nahokvětý)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2 - 3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zdi, kmeny stromů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sírově žlutá, XII-IV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Lonicera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(zimolez, různé druhy a odrůdy)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3 - 6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ploty, mříže, loubí, zdi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různá, V-VII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Parthenocissus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quinquefolia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(přísavník pětilistý)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8 - 15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domovní </w:t>
            </w:r>
            <w:proofErr w:type="gramStart"/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zdi,svahy</w:t>
            </w:r>
            <w:proofErr w:type="gramEnd"/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ploty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žlutozelená, VI-VII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Parthenocissus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tricuspidata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(přísavník trojčetný)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10 - 12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domovní zdi, svahy, ploty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žlutozelená, VI-VII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Rosa (růže, různé druhy a odrůdy)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2 - 5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pergoly, loubí, ploty, zdi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různá, VI-X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Wisteria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sinensis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(vistárie čínská)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10-12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domovní zdi, loubí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lila, IV-V</w:t>
            </w:r>
          </w:p>
        </w:tc>
      </w:tr>
      <w:tr w:rsidR="000C3BFA" w:rsidRPr="00517C08" w:rsidTr="00FC583F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0C3BFA" w:rsidRPr="00517C08" w:rsidRDefault="000C3BFA" w:rsidP="00FC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Euonymus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fortunei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(brslen </w:t>
            </w:r>
            <w:proofErr w:type="spellStart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Fortuneův</w:t>
            </w:r>
            <w:proofErr w:type="spellEnd"/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0C3BFA" w:rsidRPr="00517C08" w:rsidTr="00FC583F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C3BFA" w:rsidRPr="00517C08" w:rsidRDefault="000C3BFA" w:rsidP="00FC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C3BFA" w:rsidRPr="00517C08" w:rsidRDefault="000C3BFA" w:rsidP="00FC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2 - 3 m</w:t>
            </w: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C3BFA" w:rsidRPr="00517C08" w:rsidRDefault="000C3BFA" w:rsidP="00FC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zdi, staré kmeny, svahy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C3BFA" w:rsidRPr="00517C08" w:rsidRDefault="000C3BFA" w:rsidP="00FC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zelenavá, V-VI </w:t>
            </w:r>
          </w:p>
        </w:tc>
      </w:tr>
      <w:tr w:rsidR="00517C08" w:rsidRPr="00517C08" w:rsidTr="009B44E4">
        <w:tc>
          <w:tcPr>
            <w:tcW w:w="1009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517C08" w:rsidRPr="000C3BFA" w:rsidRDefault="000C3BFA" w:rsidP="000C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opletka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(rdesno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baldšuánské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517C08" w:rsidRPr="00517C08" w:rsidTr="009B44E4">
        <w:tc>
          <w:tcPr>
            <w:tcW w:w="4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517C08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7C08" w:rsidRPr="00517C08" w:rsidRDefault="000C3BFA" w:rsidP="0051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7C08" w:rsidRPr="00517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17C08" w:rsidRPr="00C57F85" w:rsidRDefault="00517C08" w:rsidP="000C3B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7C08" w:rsidRPr="00C57F85" w:rsidSect="009B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8E"/>
    <w:multiLevelType w:val="hybridMultilevel"/>
    <w:tmpl w:val="3850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2299"/>
    <w:multiLevelType w:val="hybridMultilevel"/>
    <w:tmpl w:val="0E5C3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23FA"/>
    <w:multiLevelType w:val="hybridMultilevel"/>
    <w:tmpl w:val="E9643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625E"/>
    <w:multiLevelType w:val="hybridMultilevel"/>
    <w:tmpl w:val="E15E6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7711D"/>
    <w:multiLevelType w:val="hybridMultilevel"/>
    <w:tmpl w:val="7654F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DCA"/>
    <w:multiLevelType w:val="hybridMultilevel"/>
    <w:tmpl w:val="6CB4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C08"/>
    <w:rsid w:val="000C3BFA"/>
    <w:rsid w:val="00517C08"/>
    <w:rsid w:val="0095003F"/>
    <w:rsid w:val="009B44E4"/>
    <w:rsid w:val="00C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D5FB-9799-4673-A08B-DA793BD4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03F"/>
  </w:style>
  <w:style w:type="paragraph" w:styleId="Nadpis2">
    <w:name w:val="heading 2"/>
    <w:basedOn w:val="Normln"/>
    <w:link w:val="Nadpis2Char"/>
    <w:uiPriority w:val="9"/>
    <w:qFormat/>
    <w:rsid w:val="0051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17C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C0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17C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7C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17C0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7C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Zuzana Bukvičková</cp:lastModifiedBy>
  <cp:revision>2</cp:revision>
  <cp:lastPrinted>2020-02-25T13:06:00Z</cp:lastPrinted>
  <dcterms:created xsi:type="dcterms:W3CDTF">2020-02-25T12:02:00Z</dcterms:created>
  <dcterms:modified xsi:type="dcterms:W3CDTF">2021-01-26T09:47:00Z</dcterms:modified>
</cp:coreProperties>
</file>