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C9" w:rsidRPr="004043C9" w:rsidRDefault="004043C9" w:rsidP="004043C9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4043C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Příklady vzájemných vztahů mezi jídlem a víny</w:t>
      </w:r>
    </w:p>
    <w:p w:rsidR="004043C9" w:rsidRDefault="004043C9" w:rsidP="004043C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cs-CZ"/>
        </w:rPr>
      </w:pPr>
      <w:r w:rsidRPr="004043C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Lehká vína</w:t>
      </w:r>
      <w:r w:rsidRPr="004043C9">
        <w:rPr>
          <w:rFonts w:ascii="Arial" w:eastAsia="Times New Roman" w:hAnsi="Arial" w:cs="Arial"/>
          <w:sz w:val="24"/>
          <w:szCs w:val="24"/>
          <w:lang w:eastAsia="cs-CZ"/>
        </w:rPr>
        <w:t xml:space="preserve"> – lehká jídla. Jídlo, kde je málo koření, málo tuků (ryba, hubená drůbež, bílé maso) kombinujeme se suchými kabinetními víny </w:t>
      </w:r>
      <w:r w:rsidRPr="004043C9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– </w:t>
      </w:r>
      <w:hyperlink r:id="rId6" w:tgtFrame="_blank" w:history="1">
        <w:r w:rsidRPr="004043C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cs-CZ"/>
          </w:rPr>
          <w:t>Sylvánské</w:t>
        </w:r>
      </w:hyperlink>
      <w:r w:rsidRPr="004043C9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cs-CZ"/>
        </w:rPr>
        <w:t xml:space="preserve">, </w:t>
      </w:r>
      <w:hyperlink r:id="rId7" w:tgtFrame="_blank" w:history="1">
        <w:r w:rsidRPr="004043C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cs-CZ"/>
          </w:rPr>
          <w:t xml:space="preserve">Müller </w:t>
        </w:r>
        <w:proofErr w:type="spellStart"/>
        <w:r w:rsidRPr="004043C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cs-CZ"/>
          </w:rPr>
          <w:t>Thurgau</w:t>
        </w:r>
        <w:proofErr w:type="spellEnd"/>
      </w:hyperlink>
      <w:r w:rsidRPr="004043C9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cs-CZ"/>
        </w:rPr>
        <w:t xml:space="preserve">, </w:t>
      </w:r>
      <w:hyperlink r:id="rId8" w:tgtFrame="_blank" w:history="1">
        <w:r w:rsidRPr="004043C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cs-CZ"/>
          </w:rPr>
          <w:t>Ryzlink rýnský</w:t>
        </w:r>
      </w:hyperlink>
      <w:r w:rsidRPr="004043C9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cs-CZ"/>
        </w:rPr>
        <w:t xml:space="preserve">, </w:t>
      </w:r>
      <w:hyperlink r:id="rId9" w:tgtFrame="_blank" w:history="1">
        <w:r w:rsidRPr="004043C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cs-CZ"/>
          </w:rPr>
          <w:t>Modrý Portugal</w:t>
        </w:r>
      </w:hyperlink>
      <w:r w:rsidRPr="004043C9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cs-CZ"/>
        </w:rPr>
        <w:t>.</w:t>
      </w:r>
    </w:p>
    <w:p w:rsidR="004043C9" w:rsidRPr="004043C9" w:rsidRDefault="004043C9" w:rsidP="004043C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cs-CZ"/>
        </w:rPr>
      </w:pPr>
    </w:p>
    <w:p w:rsidR="002D39DF" w:rsidRDefault="004043C9" w:rsidP="004043C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43C9">
        <w:rPr>
          <w:rStyle w:val="Siln"/>
          <w:rFonts w:ascii="Arial" w:hAnsi="Arial" w:cs="Arial"/>
          <w:sz w:val="24"/>
          <w:szCs w:val="24"/>
        </w:rPr>
        <w:t>Hutná jídla</w:t>
      </w:r>
      <w:r w:rsidRPr="004043C9">
        <w:rPr>
          <w:rFonts w:ascii="Arial" w:hAnsi="Arial" w:cs="Arial"/>
          <w:sz w:val="24"/>
          <w:szCs w:val="24"/>
        </w:rPr>
        <w:t> – plná vína. Více tuků v jídle (prorostlé vepřové, pečená ryba, jídla s majonézou) potřebuje více alkoholu a extraktu ve víně – pozdní sběry nebo jakostní vína s vyšším obsahem alkoholu</w:t>
      </w:r>
      <w:r w:rsidRPr="004043C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hyperlink r:id="rId10" w:tgtFrame="_blank" w:history="1">
        <w:r w:rsidRPr="004043C9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Chardonnay</w:t>
        </w:r>
      </w:hyperlink>
      <w:r w:rsidRPr="004043C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, </w:t>
      </w:r>
      <w:hyperlink r:id="rId11" w:tgtFrame="_blank" w:history="1">
        <w:r w:rsidRPr="004043C9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Rulandské šedé</w:t>
        </w:r>
      </w:hyperlink>
      <w:r w:rsidRPr="004043C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, </w:t>
      </w:r>
      <w:hyperlink r:id="rId12" w:tgtFrame="_blank" w:history="1">
        <w:r w:rsidRPr="004043C9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Rulandské bílé</w:t>
        </w:r>
      </w:hyperlink>
      <w:r w:rsidRPr="004043C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, </w:t>
      </w:r>
      <w:hyperlink r:id="rId13" w:tgtFrame="_blank" w:history="1">
        <w:proofErr w:type="spellStart"/>
        <w:r w:rsidRPr="004043C9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Neuburské</w:t>
        </w:r>
        <w:proofErr w:type="spellEnd"/>
      </w:hyperlink>
      <w:r w:rsidRPr="004043C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, </w:t>
      </w:r>
      <w:hyperlink r:id="rId14" w:tgtFrame="_blank" w:history="1">
        <w:proofErr w:type="spellStart"/>
        <w:r w:rsidRPr="004043C9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Kerner</w:t>
        </w:r>
        <w:proofErr w:type="spellEnd"/>
      </w:hyperlink>
      <w:r w:rsidRPr="004043C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, </w:t>
      </w:r>
      <w:hyperlink r:id="rId15" w:tgtFrame="_blank" w:history="1">
        <w:r w:rsidRPr="004043C9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Rulandské modré</w:t>
        </w:r>
      </w:hyperlink>
      <w:r w:rsidRPr="004043C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, </w:t>
      </w:r>
      <w:hyperlink r:id="rId16" w:tgtFrame="_blank" w:history="1">
        <w:proofErr w:type="spellStart"/>
        <w:r w:rsidRPr="004043C9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Dornfelder</w:t>
        </w:r>
        <w:proofErr w:type="spellEnd"/>
      </w:hyperlink>
      <w:r w:rsidRPr="004043C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043C9" w:rsidRPr="004043C9" w:rsidRDefault="004043C9" w:rsidP="004043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43C9" w:rsidRPr="004043C9" w:rsidRDefault="004043C9">
      <w:pPr>
        <w:rPr>
          <w:rFonts w:ascii="Arial" w:hAnsi="Arial" w:cs="Arial"/>
          <w:sz w:val="24"/>
          <w:szCs w:val="24"/>
        </w:rPr>
      </w:pPr>
      <w:r w:rsidRPr="004043C9">
        <w:rPr>
          <w:rStyle w:val="Siln"/>
          <w:rFonts w:ascii="Arial" w:hAnsi="Arial" w:cs="Arial"/>
          <w:sz w:val="24"/>
          <w:szCs w:val="24"/>
        </w:rPr>
        <w:t>Kořeněná jídla</w:t>
      </w:r>
      <w:r w:rsidRPr="004043C9">
        <w:rPr>
          <w:rFonts w:ascii="Arial" w:hAnsi="Arial" w:cs="Arial"/>
          <w:sz w:val="24"/>
          <w:szCs w:val="24"/>
        </w:rPr>
        <w:t xml:space="preserve"> – plná a výrazná vína. Suchá a výrazně chutnající, případně láhvově zralá červená vína odrůd </w:t>
      </w:r>
      <w:hyperlink r:id="rId17" w:tgtFrame="_blank" w:history="1">
        <w:r w:rsidRPr="004043C9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Frankovka</w:t>
        </w:r>
      </w:hyperlink>
      <w:r w:rsidRPr="004043C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, </w:t>
      </w:r>
      <w:hyperlink r:id="rId18" w:tgtFrame="_blank" w:history="1">
        <w:r w:rsidRPr="004043C9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Rulandské modré</w:t>
        </w:r>
      </w:hyperlink>
      <w:r w:rsidRPr="004043C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, </w:t>
      </w:r>
      <w:hyperlink r:id="rId19" w:tgtFrame="_blank" w:history="1">
        <w:r w:rsidRPr="004043C9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Svatovavřinecké</w:t>
        </w:r>
      </w:hyperlink>
      <w:r w:rsidRPr="004043C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, </w:t>
      </w:r>
      <w:hyperlink r:id="rId20" w:tgtFrame="_blank" w:history="1">
        <w:proofErr w:type="spellStart"/>
        <w:r w:rsidRPr="004043C9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Merlot</w:t>
        </w:r>
        <w:proofErr w:type="spellEnd"/>
      </w:hyperlink>
      <w:r w:rsidRPr="004043C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, </w:t>
      </w:r>
      <w:hyperlink r:id="rId21" w:tgtFrame="_blank" w:history="1">
        <w:r w:rsidRPr="004043C9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 xml:space="preserve">Cabernet </w:t>
        </w:r>
        <w:proofErr w:type="spellStart"/>
        <w:r w:rsidRPr="004043C9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Sauvignon</w:t>
        </w:r>
        <w:proofErr w:type="spellEnd"/>
      </w:hyperlink>
      <w:r w:rsidRPr="004043C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4043C9">
        <w:rPr>
          <w:rFonts w:ascii="Arial" w:hAnsi="Arial" w:cs="Arial"/>
          <w:color w:val="000000" w:themeColor="text1"/>
          <w:sz w:val="24"/>
          <w:szCs w:val="24"/>
        </w:rPr>
        <w:t>se dobře sn</w:t>
      </w:r>
      <w:r w:rsidRPr="004043C9">
        <w:rPr>
          <w:rFonts w:ascii="Arial" w:hAnsi="Arial" w:cs="Arial"/>
          <w:sz w:val="24"/>
          <w:szCs w:val="24"/>
        </w:rPr>
        <w:t>oubí s hovězí pečení, steaky, skopovým, zvěřinou.</w:t>
      </w:r>
    </w:p>
    <w:p w:rsidR="004043C9" w:rsidRDefault="00655491">
      <w:pPr>
        <w:rPr>
          <w:rFonts w:ascii="Arial" w:hAnsi="Arial" w:cs="Arial"/>
          <w:sz w:val="24"/>
          <w:szCs w:val="24"/>
        </w:rPr>
      </w:pPr>
      <w:r w:rsidRPr="00655491">
        <w:rPr>
          <w:rFonts w:ascii="Arial" w:hAnsi="Arial" w:cs="Arial"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3C9892" wp14:editId="18B60683">
            <wp:simplePos x="0" y="0"/>
            <wp:positionH relativeFrom="column">
              <wp:posOffset>4405630</wp:posOffset>
            </wp:positionH>
            <wp:positionV relativeFrom="paragraph">
              <wp:posOffset>380365</wp:posOffset>
            </wp:positionV>
            <wp:extent cx="1744980" cy="1428750"/>
            <wp:effectExtent l="0" t="0" r="7620" b="0"/>
            <wp:wrapSquare wrapText="bothSides"/>
            <wp:docPr id="1" name="Obrázek 1" descr="Co byste měli vědět o víně? | Mount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byste měli vědět o víně? | Mountfield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49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3C9" w:rsidRPr="004043C9">
        <w:rPr>
          <w:rStyle w:val="Siln"/>
          <w:rFonts w:ascii="Arial" w:hAnsi="Arial" w:cs="Arial"/>
          <w:sz w:val="24"/>
          <w:szCs w:val="24"/>
        </w:rPr>
        <w:t xml:space="preserve">Sladká jídla, </w:t>
      </w:r>
      <w:r w:rsidR="004043C9" w:rsidRPr="004043C9">
        <w:rPr>
          <w:rStyle w:val="Siln"/>
          <w:rFonts w:ascii="Arial" w:hAnsi="Arial" w:cs="Arial"/>
          <w:b w:val="0"/>
          <w:sz w:val="24"/>
          <w:szCs w:val="24"/>
        </w:rPr>
        <w:t>sladká vína.</w:t>
      </w:r>
      <w:r w:rsidR="004043C9" w:rsidRPr="004043C9">
        <w:rPr>
          <w:rFonts w:ascii="Arial" w:hAnsi="Arial" w:cs="Arial"/>
          <w:sz w:val="24"/>
          <w:szCs w:val="24"/>
        </w:rPr>
        <w:t> Se sladkými jídly se lépe kombinují vyzrálá sladká vína nežli mladá, svěží a řízná sladká vína.</w:t>
      </w:r>
    </w:p>
    <w:p w:rsidR="00ED23B2" w:rsidRPr="00ED23B2" w:rsidRDefault="00ED23B2" w:rsidP="00ED23B2">
      <w:pPr>
        <w:pStyle w:val="Nadpis4"/>
        <w:rPr>
          <w:rFonts w:ascii="Arial" w:hAnsi="Arial" w:cs="Arial"/>
        </w:rPr>
      </w:pPr>
      <w:r w:rsidRPr="00ED23B2">
        <w:rPr>
          <w:rFonts w:ascii="Arial" w:hAnsi="Arial" w:cs="Arial"/>
        </w:rPr>
        <w:t>Hlavní jídlo</w:t>
      </w:r>
    </w:p>
    <w:p w:rsidR="00ED23B2" w:rsidRPr="00ED23B2" w:rsidRDefault="00ED23B2" w:rsidP="00ED2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ED23B2">
        <w:rPr>
          <w:rFonts w:ascii="Arial" w:hAnsi="Arial" w:cs="Arial"/>
          <w:sz w:val="24"/>
          <w:szCs w:val="24"/>
        </w:rPr>
        <w:t>yby – vařené, dušené – bílá kabinetní vína,</w:t>
      </w:r>
    </w:p>
    <w:p w:rsidR="00ED23B2" w:rsidRPr="00ED23B2" w:rsidRDefault="00ED23B2" w:rsidP="00ED2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D23B2">
        <w:rPr>
          <w:rFonts w:ascii="Arial" w:hAnsi="Arial" w:cs="Arial"/>
          <w:sz w:val="24"/>
          <w:szCs w:val="24"/>
        </w:rPr>
        <w:t>uzené, případně s omáčkou – bílá vína pozdních sběrů,</w:t>
      </w:r>
    </w:p>
    <w:p w:rsidR="00ED23B2" w:rsidRPr="00ED23B2" w:rsidRDefault="00ED23B2" w:rsidP="00ED2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D23B2">
        <w:rPr>
          <w:rFonts w:ascii="Arial" w:hAnsi="Arial" w:cs="Arial"/>
          <w:sz w:val="24"/>
          <w:szCs w:val="24"/>
        </w:rPr>
        <w:t>grilované, smažené, případně s výraznou chutí omáčky – vyzrálá, bílá jakostní vína nebo lehčí vína červená,</w:t>
      </w:r>
    </w:p>
    <w:p w:rsidR="00ED23B2" w:rsidRPr="00ED23B2" w:rsidRDefault="00ED23B2" w:rsidP="00ED2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D23B2">
        <w:rPr>
          <w:rFonts w:ascii="Arial" w:hAnsi="Arial" w:cs="Arial"/>
          <w:sz w:val="24"/>
          <w:szCs w:val="24"/>
        </w:rPr>
        <w:t>úhoř – lehčí červená vína,</w:t>
      </w:r>
    </w:p>
    <w:p w:rsidR="00ED23B2" w:rsidRDefault="00ED23B2" w:rsidP="00ED2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D23B2">
        <w:rPr>
          <w:rFonts w:ascii="Arial" w:hAnsi="Arial" w:cs="Arial"/>
          <w:sz w:val="24"/>
          <w:szCs w:val="24"/>
        </w:rPr>
        <w:t>mořské ryby – bílá vína (mořská sůl a červené víno dávají hořkou chuť).</w:t>
      </w:r>
    </w:p>
    <w:p w:rsidR="00ED23B2" w:rsidRPr="00ED23B2" w:rsidRDefault="00ED23B2" w:rsidP="00ED23B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D23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Masité pokrmy</w:t>
      </w:r>
      <w:bookmarkStart w:id="0" w:name="_GoBack"/>
      <w:bookmarkEnd w:id="0"/>
    </w:p>
    <w:p w:rsidR="00ED23B2" w:rsidRPr="00ED23B2" w:rsidRDefault="00ED23B2" w:rsidP="00ED23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D23B2">
        <w:rPr>
          <w:rFonts w:ascii="Arial" w:eastAsia="Times New Roman" w:hAnsi="Arial" w:cs="Arial"/>
          <w:sz w:val="24"/>
          <w:szCs w:val="24"/>
          <w:lang w:eastAsia="cs-CZ"/>
        </w:rPr>
        <w:t>Staré pravidlo "bílé víno k bílému masu a červené víno k tmavému masu" platí, když je příprava bílého masa velmi jemná a tmavá masa jsou velmi výrazná. Kombinace se tak často mění podle přípravy pokrmů:</w:t>
      </w:r>
    </w:p>
    <w:p w:rsidR="00ED23B2" w:rsidRPr="00ED23B2" w:rsidRDefault="00ED23B2" w:rsidP="00ED23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D23B2">
        <w:rPr>
          <w:rFonts w:ascii="Arial" w:eastAsia="Times New Roman" w:hAnsi="Arial" w:cs="Arial"/>
          <w:sz w:val="24"/>
          <w:szCs w:val="24"/>
          <w:lang w:eastAsia="cs-CZ"/>
        </w:rPr>
        <w:t>maso bez omáčky – víno k chuti masa,</w:t>
      </w:r>
    </w:p>
    <w:p w:rsidR="00ED23B2" w:rsidRPr="00ED23B2" w:rsidRDefault="00ED23B2" w:rsidP="00ED23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D23B2">
        <w:rPr>
          <w:rFonts w:ascii="Arial" w:eastAsia="Times New Roman" w:hAnsi="Arial" w:cs="Arial"/>
          <w:sz w:val="24"/>
          <w:szCs w:val="24"/>
          <w:lang w:eastAsia="cs-CZ"/>
        </w:rPr>
        <w:t>maso s omáčkou – víno k chuti omáčky,</w:t>
      </w:r>
    </w:p>
    <w:p w:rsidR="00ED23B2" w:rsidRPr="00ED23B2" w:rsidRDefault="00ED23B2" w:rsidP="00ED23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D23B2">
        <w:rPr>
          <w:rFonts w:ascii="Arial" w:eastAsia="Times New Roman" w:hAnsi="Arial" w:cs="Arial"/>
          <w:sz w:val="24"/>
          <w:szCs w:val="24"/>
          <w:lang w:eastAsia="cs-CZ"/>
        </w:rPr>
        <w:t>maso vařené, dušené – bílá vína kabinetní,</w:t>
      </w:r>
    </w:p>
    <w:p w:rsidR="00ED23B2" w:rsidRPr="00ED23B2" w:rsidRDefault="00ED23B2" w:rsidP="00ED23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D23B2">
        <w:rPr>
          <w:rFonts w:ascii="Arial" w:eastAsia="Times New Roman" w:hAnsi="Arial" w:cs="Arial"/>
          <w:sz w:val="24"/>
          <w:szCs w:val="24"/>
          <w:lang w:eastAsia="cs-CZ"/>
        </w:rPr>
        <w:t>maso bílé grilované – bílá vína pozdních sběrů,</w:t>
      </w:r>
    </w:p>
    <w:p w:rsidR="00ED23B2" w:rsidRPr="00ED23B2" w:rsidRDefault="00ED23B2" w:rsidP="00ED23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D23B2">
        <w:rPr>
          <w:rFonts w:ascii="Arial" w:eastAsia="Times New Roman" w:hAnsi="Arial" w:cs="Arial"/>
          <w:sz w:val="24"/>
          <w:szCs w:val="24"/>
          <w:lang w:eastAsia="cs-CZ"/>
        </w:rPr>
        <w:t>maso tučné grilované, pečené – velmi plná bílá vína, klarety, jemná červená vína,</w:t>
      </w:r>
    </w:p>
    <w:p w:rsidR="00ED23B2" w:rsidRPr="00ED23B2" w:rsidRDefault="00ED23B2" w:rsidP="00ED23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D23B2">
        <w:rPr>
          <w:rFonts w:ascii="Arial" w:eastAsia="Times New Roman" w:hAnsi="Arial" w:cs="Arial"/>
          <w:sz w:val="24"/>
          <w:szCs w:val="24"/>
          <w:lang w:eastAsia="cs-CZ"/>
        </w:rPr>
        <w:t>maso tmavé, skopové, zvěřina – vína červená s bohatou tříslovinou,</w:t>
      </w:r>
    </w:p>
    <w:p w:rsidR="00ED23B2" w:rsidRPr="00ED23B2" w:rsidRDefault="00ED23B2" w:rsidP="00ED23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D23B2">
        <w:rPr>
          <w:rFonts w:ascii="Arial" w:eastAsia="Times New Roman" w:hAnsi="Arial" w:cs="Arial"/>
          <w:sz w:val="24"/>
          <w:szCs w:val="24"/>
          <w:lang w:eastAsia="cs-CZ"/>
        </w:rPr>
        <w:t xml:space="preserve">maso s bohatou zeleninovou oblohou – lehčí víno nežli k typu masa, např. </w:t>
      </w:r>
      <w:hyperlink r:id="rId23" w:tgtFrame="_blank" w:history="1">
        <w:proofErr w:type="spellStart"/>
        <w:r w:rsidRPr="00ED23B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cs-CZ"/>
          </w:rPr>
          <w:t>Neronet</w:t>
        </w:r>
        <w:proofErr w:type="spellEnd"/>
      </w:hyperlink>
      <w:r w:rsidRPr="00ED2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:rsidR="00ED23B2" w:rsidRPr="00ED23B2" w:rsidRDefault="00ED23B2" w:rsidP="00ED23B2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</w:p>
    <w:p w:rsidR="00ED23B2" w:rsidRPr="004043C9" w:rsidRDefault="00ED23B2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ED23B2" w:rsidRPr="0040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31C8"/>
    <w:multiLevelType w:val="multilevel"/>
    <w:tmpl w:val="132E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F35D0"/>
    <w:multiLevelType w:val="multilevel"/>
    <w:tmpl w:val="6C84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C9"/>
    <w:rsid w:val="000244B8"/>
    <w:rsid w:val="002805FA"/>
    <w:rsid w:val="002D39DF"/>
    <w:rsid w:val="004043C9"/>
    <w:rsid w:val="00655491"/>
    <w:rsid w:val="00ED23B2"/>
    <w:rsid w:val="00E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4043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043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aragraphparagraph1517c">
    <w:name w:val="paragraph_paragraph__1517c"/>
    <w:basedOn w:val="Normln"/>
    <w:rsid w:val="0040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43C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043C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4043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043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aragraphparagraph1517c">
    <w:name w:val="paragraph_paragraph__1517c"/>
    <w:basedOn w:val="Normln"/>
    <w:rsid w:val="0040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43C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043C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eofczechrepublic.cz/odrudy/ryzlink-rynsky" TargetMode="External"/><Relationship Id="rId13" Type="http://schemas.openxmlformats.org/officeDocument/2006/relationships/hyperlink" Target="https://www.wineofczechrepublic.cz/odrudy/neuburske" TargetMode="External"/><Relationship Id="rId18" Type="http://schemas.openxmlformats.org/officeDocument/2006/relationships/hyperlink" Target="https://www.wineofczechrepublic.cz/odrudy/rulandske-modr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wineofczechrepublic.cz/odrudy/cabernet-sauvignon" TargetMode="External"/><Relationship Id="rId7" Type="http://schemas.openxmlformats.org/officeDocument/2006/relationships/hyperlink" Target="https://www.vinazmoravyvinazcech.cz/cs/encyklopedie/jak-se-vyznat-v-nasich-vinech/deleni-podle-odrud/pro-vyrobu-vina/odrudy-bilych-vin/4581644-mueller-thurgau" TargetMode="External"/><Relationship Id="rId12" Type="http://schemas.openxmlformats.org/officeDocument/2006/relationships/hyperlink" Target="https://www.wineofczechrepublic.cz/odrudy/rulandske-bile" TargetMode="External"/><Relationship Id="rId17" Type="http://schemas.openxmlformats.org/officeDocument/2006/relationships/hyperlink" Target="https://www.wineofczechrepublic.cz/odrudy/frankovk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ineofczechrepublic.cz/odrudy/dornfelder" TargetMode="External"/><Relationship Id="rId20" Type="http://schemas.openxmlformats.org/officeDocument/2006/relationships/hyperlink" Target="https://www.wineofczechrepublic.cz/odrudy/merlo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inazmoravyvinazcech.cz/cs/encyklopedie/jak-se-vyznat-v-nasich-vinech/deleni-podle-odrud/pro-vyrobu-vina/odrudy-bilych-vin/4581717-sylvanske-zelene" TargetMode="External"/><Relationship Id="rId11" Type="http://schemas.openxmlformats.org/officeDocument/2006/relationships/hyperlink" Target="https://www.wineofczechrepublic.cz/odrudy/rulandske-sed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ineofczechrepublic.cz/odrudy/rulandske-modre" TargetMode="External"/><Relationship Id="rId23" Type="http://schemas.openxmlformats.org/officeDocument/2006/relationships/hyperlink" Target="https://www.wineofczechrepublic.cz/odrudy/neronet" TargetMode="External"/><Relationship Id="rId10" Type="http://schemas.openxmlformats.org/officeDocument/2006/relationships/hyperlink" Target="https://www.wineofczechrepublic.cz/odrudy/chardonnay" TargetMode="External"/><Relationship Id="rId19" Type="http://schemas.openxmlformats.org/officeDocument/2006/relationships/hyperlink" Target="https://www.wineofczechrepublic.cz/odrudy/svatovavrinec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neofczechrepublic.cz/odrudy/modry-portugal" TargetMode="External"/><Relationship Id="rId14" Type="http://schemas.openxmlformats.org/officeDocument/2006/relationships/hyperlink" Target="https://www.wineofczechrepublic.cz/odrudy/kerner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2021-01-23T17:56:00Z</dcterms:created>
  <dcterms:modified xsi:type="dcterms:W3CDTF">2021-01-23T17:56:00Z</dcterms:modified>
</cp:coreProperties>
</file>