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7C" w:rsidRPr="00CB65D0" w:rsidRDefault="00CB65D0" w:rsidP="005372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CB65D0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Pracovní list k vínu a </w:t>
      </w:r>
      <w:proofErr w:type="spellStart"/>
      <w:r w:rsidRPr="00CB65D0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sommelierství</w:t>
      </w:r>
      <w:proofErr w:type="spellEnd"/>
    </w:p>
    <w:p w:rsidR="0053727C" w:rsidRDefault="0053727C" w:rsidP="005372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CB65D0" w:rsidRPr="00CB65D0" w:rsidRDefault="00CB65D0" w:rsidP="005372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3727C" w:rsidRDefault="0053727C" w:rsidP="005372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53727C" w:rsidRPr="00CB65D0" w:rsidRDefault="0053727C" w:rsidP="005372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CB65D0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Pomůcky </w:t>
      </w:r>
      <w:proofErr w:type="spellStart"/>
      <w:r w:rsidRPr="00CB65D0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sommeliera</w:t>
      </w:r>
      <w:proofErr w:type="spellEnd"/>
      <w:r w:rsidRPr="00CB65D0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:</w:t>
      </w:r>
    </w:p>
    <w:p w:rsidR="0053727C" w:rsidRPr="00CB65D0" w:rsidRDefault="0053727C" w:rsidP="0053727C">
      <w:pPr>
        <w:pStyle w:val="Odstavecsesezname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CB65D0">
        <w:rPr>
          <w:rFonts w:ascii="Arial" w:eastAsia="Times New Roman" w:hAnsi="Arial" w:cs="Arial"/>
          <w:sz w:val="24"/>
          <w:szCs w:val="24"/>
          <w:lang w:eastAsia="cs-CZ"/>
        </w:rPr>
        <w:t>sklenice (podle druhu vína), degustační sklenka</w:t>
      </w:r>
    </w:p>
    <w:p w:rsidR="0053727C" w:rsidRPr="00CB65D0" w:rsidRDefault="0053727C" w:rsidP="0053727C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proofErr w:type="spellStart"/>
      <w:r w:rsidRPr="00CB65D0">
        <w:rPr>
          <w:rFonts w:ascii="Arial" w:eastAsia="Times New Roman" w:hAnsi="Arial" w:cs="Arial"/>
          <w:sz w:val="24"/>
          <w:szCs w:val="24"/>
          <w:lang w:eastAsia="cs-CZ"/>
        </w:rPr>
        <w:t>tastevin</w:t>
      </w:r>
      <w:proofErr w:type="spellEnd"/>
      <w:r w:rsidRPr="00CB65D0">
        <w:rPr>
          <w:rFonts w:ascii="Arial" w:eastAsia="Times New Roman" w:hAnsi="Arial" w:cs="Arial"/>
          <w:sz w:val="24"/>
          <w:szCs w:val="24"/>
          <w:lang w:eastAsia="cs-CZ"/>
        </w:rPr>
        <w:t xml:space="preserve"> - malá miska / </w:t>
      </w:r>
      <w:proofErr w:type="spellStart"/>
      <w:r w:rsidRPr="00CB65D0">
        <w:rPr>
          <w:rFonts w:ascii="Arial" w:eastAsia="Times New Roman" w:hAnsi="Arial" w:cs="Arial"/>
          <w:sz w:val="24"/>
          <w:szCs w:val="24"/>
          <w:lang w:eastAsia="cs-CZ"/>
        </w:rPr>
        <w:t>tatěvin</w:t>
      </w:r>
      <w:proofErr w:type="spellEnd"/>
      <w:r w:rsidRPr="00CB65D0">
        <w:rPr>
          <w:rFonts w:ascii="Arial" w:eastAsia="Times New Roman" w:hAnsi="Arial" w:cs="Arial"/>
          <w:sz w:val="24"/>
          <w:szCs w:val="24"/>
          <w:lang w:eastAsia="cs-CZ"/>
        </w:rPr>
        <w:t>/</w:t>
      </w:r>
    </w:p>
    <w:p w:rsidR="0053727C" w:rsidRPr="00CB65D0" w:rsidRDefault="0053727C" w:rsidP="0053727C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CB65D0">
        <w:rPr>
          <w:rFonts w:ascii="Arial" w:eastAsia="Times New Roman" w:hAnsi="Arial" w:cs="Arial"/>
          <w:sz w:val="24"/>
          <w:szCs w:val="24"/>
          <w:lang w:eastAsia="cs-CZ"/>
        </w:rPr>
        <w:t>vývrtka  - páková číšnický nůž</w:t>
      </w:r>
    </w:p>
    <w:p w:rsidR="0053727C" w:rsidRPr="00CB65D0" w:rsidRDefault="0053727C" w:rsidP="0053727C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CB65D0">
        <w:rPr>
          <w:rFonts w:ascii="Arial" w:eastAsia="Times New Roman" w:hAnsi="Arial" w:cs="Arial"/>
          <w:sz w:val="24"/>
          <w:szCs w:val="24"/>
          <w:lang w:eastAsia="cs-CZ"/>
        </w:rPr>
        <w:t>dekantační košíček, dekantační karafa –</w:t>
      </w:r>
      <w:r w:rsidRPr="00CB65D0">
        <w:rPr>
          <w:sz w:val="24"/>
          <w:szCs w:val="24"/>
        </w:rPr>
        <w:t xml:space="preserve"> </w:t>
      </w:r>
      <w:r w:rsidRPr="00CB65D0">
        <w:rPr>
          <w:rFonts w:ascii="Arial" w:eastAsia="Times New Roman" w:hAnsi="Arial" w:cs="Arial"/>
          <w:sz w:val="24"/>
          <w:szCs w:val="24"/>
          <w:lang w:eastAsia="cs-CZ"/>
        </w:rPr>
        <w:t>dekantér</w:t>
      </w:r>
    </w:p>
    <w:p w:rsidR="0053727C" w:rsidRPr="00CB65D0" w:rsidRDefault="0053727C" w:rsidP="0053727C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proofErr w:type="spellStart"/>
      <w:r w:rsidRPr="00CB65D0">
        <w:rPr>
          <w:rFonts w:ascii="Arial" w:eastAsia="Times New Roman" w:hAnsi="Arial" w:cs="Arial"/>
          <w:sz w:val="24"/>
          <w:szCs w:val="24"/>
          <w:lang w:eastAsia="cs-CZ"/>
        </w:rPr>
        <w:t>termoizolační</w:t>
      </w:r>
      <w:proofErr w:type="spellEnd"/>
      <w:r w:rsidRPr="00CB65D0">
        <w:rPr>
          <w:rFonts w:ascii="Arial" w:eastAsia="Times New Roman" w:hAnsi="Arial" w:cs="Arial"/>
          <w:sz w:val="24"/>
          <w:szCs w:val="24"/>
          <w:lang w:eastAsia="cs-CZ"/>
        </w:rPr>
        <w:t xml:space="preserve"> tubus, Eis kýbl</w:t>
      </w:r>
    </w:p>
    <w:p w:rsidR="0053727C" w:rsidRPr="00CB65D0" w:rsidRDefault="0053727C" w:rsidP="0053727C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CB65D0">
        <w:rPr>
          <w:rFonts w:ascii="Arial" w:eastAsia="Times New Roman" w:hAnsi="Arial" w:cs="Arial"/>
          <w:sz w:val="24"/>
          <w:szCs w:val="24"/>
          <w:lang w:eastAsia="cs-CZ"/>
        </w:rPr>
        <w:t>uvolňovací kleště na šumivá vína, uzávěr na otevřená vína (šumivá)</w:t>
      </w:r>
    </w:p>
    <w:p w:rsidR="0053727C" w:rsidRPr="00CB65D0" w:rsidRDefault="0053727C" w:rsidP="0053727C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CB65D0">
        <w:rPr>
          <w:rFonts w:ascii="Arial" w:eastAsia="Times New Roman" w:hAnsi="Arial" w:cs="Arial"/>
          <w:sz w:val="24"/>
          <w:szCs w:val="24"/>
          <w:lang w:eastAsia="cs-CZ"/>
        </w:rPr>
        <w:t>teploměr, ořezávátko na kapsli, zátky, servírovací vozík</w:t>
      </w:r>
    </w:p>
    <w:p w:rsidR="0053727C" w:rsidRPr="00CB65D0" w:rsidRDefault="0053727C" w:rsidP="005372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53727C" w:rsidRPr="00CB65D0" w:rsidRDefault="0053727C" w:rsidP="005372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CB65D0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Servis vína:</w:t>
      </w:r>
    </w:p>
    <w:p w:rsidR="0053727C" w:rsidRPr="00CB65D0" w:rsidRDefault="0053727C" w:rsidP="0053727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CB65D0">
        <w:rPr>
          <w:rFonts w:ascii="Arial" w:eastAsia="Times New Roman" w:hAnsi="Arial" w:cs="Arial"/>
          <w:sz w:val="24"/>
          <w:szCs w:val="24"/>
          <w:lang w:eastAsia="cs-CZ"/>
        </w:rPr>
        <w:t>Objednávka</w:t>
      </w:r>
    </w:p>
    <w:p w:rsidR="0053727C" w:rsidRPr="00CB65D0" w:rsidRDefault="0053727C" w:rsidP="0053727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CB65D0">
        <w:rPr>
          <w:rFonts w:ascii="Arial" w:eastAsia="Times New Roman" w:hAnsi="Arial" w:cs="Arial"/>
          <w:sz w:val="24"/>
          <w:szCs w:val="24"/>
          <w:lang w:eastAsia="cs-CZ"/>
        </w:rPr>
        <w:t>Prezentace vína</w:t>
      </w:r>
    </w:p>
    <w:p w:rsidR="0053727C" w:rsidRPr="00CB65D0" w:rsidRDefault="0053727C" w:rsidP="0053727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CB65D0">
        <w:rPr>
          <w:rFonts w:ascii="Arial" w:eastAsia="Times New Roman" w:hAnsi="Arial" w:cs="Arial"/>
          <w:sz w:val="24"/>
          <w:szCs w:val="24"/>
          <w:lang w:eastAsia="cs-CZ"/>
        </w:rPr>
        <w:t>Odstranění kapsle</w:t>
      </w:r>
    </w:p>
    <w:p w:rsidR="0053727C" w:rsidRPr="00CB65D0" w:rsidRDefault="0053727C" w:rsidP="0053727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CB65D0">
        <w:rPr>
          <w:rFonts w:ascii="Arial" w:eastAsia="Times New Roman" w:hAnsi="Arial" w:cs="Arial"/>
          <w:sz w:val="24"/>
          <w:szCs w:val="24"/>
          <w:lang w:eastAsia="cs-CZ"/>
        </w:rPr>
        <w:t>Očistit hrdlo pod kapslí</w:t>
      </w:r>
    </w:p>
    <w:p w:rsidR="0053727C" w:rsidRPr="00CB65D0" w:rsidRDefault="0053727C" w:rsidP="0053727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CB65D0">
        <w:rPr>
          <w:rFonts w:ascii="Arial" w:eastAsia="Times New Roman" w:hAnsi="Arial" w:cs="Arial"/>
          <w:sz w:val="24"/>
          <w:szCs w:val="24"/>
          <w:lang w:eastAsia="cs-CZ"/>
        </w:rPr>
        <w:t xml:space="preserve">Navrtání od středu korku </w:t>
      </w:r>
    </w:p>
    <w:p w:rsidR="0053727C" w:rsidRPr="00CB65D0" w:rsidRDefault="0053727C" w:rsidP="0053727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CB65D0">
        <w:rPr>
          <w:rFonts w:ascii="Arial" w:eastAsia="Times New Roman" w:hAnsi="Arial" w:cs="Arial"/>
          <w:sz w:val="24"/>
          <w:szCs w:val="24"/>
          <w:lang w:eastAsia="cs-CZ"/>
        </w:rPr>
        <w:t>Postupné vytažení na 2x</w:t>
      </w:r>
    </w:p>
    <w:p w:rsidR="0053727C" w:rsidRPr="00CB65D0" w:rsidRDefault="0053727C" w:rsidP="0053727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CB65D0">
        <w:rPr>
          <w:rFonts w:ascii="Arial" w:eastAsia="Times New Roman" w:hAnsi="Arial" w:cs="Arial"/>
          <w:sz w:val="24"/>
          <w:szCs w:val="24"/>
          <w:lang w:eastAsia="cs-CZ"/>
        </w:rPr>
        <w:t>Přivonění ke korku</w:t>
      </w:r>
    </w:p>
    <w:p w:rsidR="0053727C" w:rsidRPr="00CB65D0" w:rsidRDefault="0053727C" w:rsidP="0053727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CB65D0">
        <w:rPr>
          <w:rFonts w:ascii="Arial" w:eastAsia="Times New Roman" w:hAnsi="Arial" w:cs="Arial"/>
          <w:sz w:val="24"/>
          <w:szCs w:val="24"/>
          <w:lang w:eastAsia="cs-CZ"/>
        </w:rPr>
        <w:t xml:space="preserve">Vytočit korek do </w:t>
      </w:r>
      <w:proofErr w:type="spellStart"/>
      <w:r w:rsidRPr="00CB65D0">
        <w:rPr>
          <w:rFonts w:ascii="Arial" w:eastAsia="Times New Roman" w:hAnsi="Arial" w:cs="Arial"/>
          <w:sz w:val="24"/>
          <w:szCs w:val="24"/>
          <w:lang w:eastAsia="cs-CZ"/>
        </w:rPr>
        <w:t>příručníku</w:t>
      </w:r>
      <w:proofErr w:type="spellEnd"/>
    </w:p>
    <w:p w:rsidR="0053727C" w:rsidRPr="00CB65D0" w:rsidRDefault="0053727C" w:rsidP="0053727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CB65D0">
        <w:rPr>
          <w:rFonts w:ascii="Arial" w:eastAsia="Times New Roman" w:hAnsi="Arial" w:cs="Arial"/>
          <w:sz w:val="24"/>
          <w:szCs w:val="24"/>
          <w:lang w:eastAsia="cs-CZ"/>
        </w:rPr>
        <w:t>Předat hostovi k přivonění</w:t>
      </w:r>
    </w:p>
    <w:p w:rsidR="0053727C" w:rsidRPr="00CB65D0" w:rsidRDefault="0053727C" w:rsidP="0053727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CB65D0">
        <w:rPr>
          <w:rFonts w:ascii="Arial" w:eastAsia="Times New Roman" w:hAnsi="Arial" w:cs="Arial"/>
          <w:sz w:val="24"/>
          <w:szCs w:val="24"/>
          <w:lang w:eastAsia="cs-CZ"/>
        </w:rPr>
        <w:t xml:space="preserve">Nalití vína do degustační skelničky </w:t>
      </w:r>
      <w:proofErr w:type="spellStart"/>
      <w:r w:rsidRPr="00CB65D0">
        <w:rPr>
          <w:rFonts w:ascii="Arial" w:eastAsia="Times New Roman" w:hAnsi="Arial" w:cs="Arial"/>
          <w:sz w:val="24"/>
          <w:szCs w:val="24"/>
          <w:lang w:eastAsia="cs-CZ"/>
        </w:rPr>
        <w:t>sommeliera</w:t>
      </w:r>
      <w:proofErr w:type="spellEnd"/>
    </w:p>
    <w:p w:rsidR="0053727C" w:rsidRPr="00CB65D0" w:rsidRDefault="0053727C" w:rsidP="0053727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CB65D0">
        <w:rPr>
          <w:rFonts w:ascii="Arial" w:eastAsia="Times New Roman" w:hAnsi="Arial" w:cs="Arial"/>
          <w:sz w:val="24"/>
          <w:szCs w:val="24"/>
          <w:lang w:eastAsia="cs-CZ"/>
        </w:rPr>
        <w:t>Nalití vína do skelničky hosta – k degustaci</w:t>
      </w:r>
    </w:p>
    <w:p w:rsidR="0053727C" w:rsidRPr="00CB65D0" w:rsidRDefault="0053727C" w:rsidP="0053727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CB65D0">
        <w:rPr>
          <w:rFonts w:ascii="Arial" w:eastAsia="Times New Roman" w:hAnsi="Arial" w:cs="Arial"/>
          <w:sz w:val="24"/>
          <w:szCs w:val="24"/>
          <w:lang w:eastAsia="cs-CZ"/>
        </w:rPr>
        <w:t>Po schválení rozlévání hostům, hostiteli naposledy</w:t>
      </w:r>
    </w:p>
    <w:p w:rsidR="00CB65D0" w:rsidRDefault="00CB65D0" w:rsidP="00CB65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CB65D0" w:rsidRDefault="00CB65D0" w:rsidP="00CB65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Dále vypiš </w:t>
      </w:r>
      <w:r w:rsidR="003C76A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6 nejprodávanějších odrůd bílého vína a 6 nejprodávanějších odrůd červeného </w:t>
      </w:r>
      <w:r w:rsidR="003C76AB" w:rsidRPr="003C76A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vína</w:t>
      </w:r>
      <w:r w:rsidR="003C76A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. Pokud si je nepamatuješ, použij mé odkazy např.:</w:t>
      </w:r>
    </w:p>
    <w:p w:rsidR="003C76AB" w:rsidRDefault="003C76AB" w:rsidP="00CB65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3C76AB" w:rsidRDefault="003C76AB" w:rsidP="00CB65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6" w:history="1">
        <w:r w:rsidRPr="000F1C9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https://www.vinologie.cz/vyrobce/vinarstvi-volarik?gclid=EAIaIQobChMI3P-P366k6AIV1-J3Ch0AlQjMEAAYAiAAEgJ1RPD_BwE</w:t>
        </w:r>
      </w:hyperlink>
    </w:p>
    <w:p w:rsidR="003C76AB" w:rsidRDefault="003C76AB" w:rsidP="00CB65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C76AB" w:rsidRDefault="003C76AB" w:rsidP="00CB65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7" w:history="1">
        <w:r w:rsidRPr="000F1C9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https://www.vinohruska.cz/</w:t>
        </w:r>
      </w:hyperlink>
    </w:p>
    <w:p w:rsidR="003C76AB" w:rsidRDefault="003C76AB" w:rsidP="00CB65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C76AB" w:rsidRDefault="00640C05" w:rsidP="00CB65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8" w:history="1">
        <w:r w:rsidRPr="000F1C9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https://www.wineofczechrepublic.cz/nase-vina/vino-a-jidlo.html</w:t>
        </w:r>
      </w:hyperlink>
    </w:p>
    <w:p w:rsidR="00640C05" w:rsidRPr="003C76AB" w:rsidRDefault="00640C05" w:rsidP="00CB65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</w:p>
    <w:p w:rsidR="001E48C7" w:rsidRDefault="001E48C7">
      <w:pPr>
        <w:rPr>
          <w:sz w:val="24"/>
          <w:szCs w:val="24"/>
        </w:rPr>
      </w:pPr>
    </w:p>
    <w:p w:rsidR="00CB65D0" w:rsidRPr="00CB65D0" w:rsidRDefault="00CB65D0">
      <w:pPr>
        <w:rPr>
          <w:sz w:val="24"/>
          <w:szCs w:val="24"/>
        </w:rPr>
      </w:pPr>
    </w:p>
    <w:sectPr w:rsidR="00CB65D0" w:rsidRPr="00CB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3EFE"/>
    <w:multiLevelType w:val="hybridMultilevel"/>
    <w:tmpl w:val="C922BF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52991"/>
    <w:multiLevelType w:val="hybridMultilevel"/>
    <w:tmpl w:val="B73876A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53002A"/>
    <w:multiLevelType w:val="hybridMultilevel"/>
    <w:tmpl w:val="0FE2D556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7C"/>
    <w:rsid w:val="001E48C7"/>
    <w:rsid w:val="003C76AB"/>
    <w:rsid w:val="0053727C"/>
    <w:rsid w:val="00640C05"/>
    <w:rsid w:val="00CB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2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2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76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2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2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7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eofczechrepublic.cz/nase-vina/vino-a-jidl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inohrusk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nologie.cz/vyrobce/vinarstvi-volarik?gclid=EAIaIQobChMI3P-P366k6AIV1-J3Ch0AlQjMEAAYAiAAEgJ1RPD_Bw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dcterms:created xsi:type="dcterms:W3CDTF">2020-03-18T15:16:00Z</dcterms:created>
  <dcterms:modified xsi:type="dcterms:W3CDTF">2020-03-18T15:48:00Z</dcterms:modified>
</cp:coreProperties>
</file>